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A9" w:rsidRDefault="008D79CA" w:rsidP="008D79CA">
      <w:pPr>
        <w:jc w:val="center"/>
        <w:rPr>
          <w:rFonts w:ascii="黑体" w:eastAsia="黑体"/>
          <w:b/>
          <w:sz w:val="32"/>
          <w:szCs w:val="32"/>
        </w:rPr>
      </w:pPr>
      <w:r>
        <w:rPr>
          <w:rFonts w:ascii="黑体" w:eastAsia="黑体" w:hint="eastAsia"/>
          <w:b/>
          <w:sz w:val="32"/>
          <w:szCs w:val="32"/>
        </w:rPr>
        <w:t>北京歌华有线电视网络股份有限公司</w:t>
      </w:r>
    </w:p>
    <w:p w:rsidR="001667B6" w:rsidRDefault="008D79CA" w:rsidP="008D79CA">
      <w:pPr>
        <w:jc w:val="center"/>
        <w:rPr>
          <w:rFonts w:ascii="黑体" w:eastAsia="黑体"/>
          <w:b/>
          <w:sz w:val="32"/>
          <w:szCs w:val="32"/>
        </w:rPr>
      </w:pPr>
      <w:r>
        <w:rPr>
          <w:rFonts w:ascii="黑体" w:eastAsia="黑体" w:hint="eastAsia"/>
          <w:b/>
          <w:sz w:val="32"/>
          <w:szCs w:val="32"/>
        </w:rPr>
        <w:t>2013年年度报告摘要</w:t>
      </w:r>
    </w:p>
    <w:p w:rsidR="00D56DF8" w:rsidRDefault="00D56DF8" w:rsidP="002D61A9">
      <w:pPr>
        <w:jc w:val="center"/>
        <w:rPr>
          <w:rFonts w:ascii="黑体" w:eastAsia="黑体"/>
          <w:b/>
          <w:sz w:val="32"/>
          <w:szCs w:val="32"/>
        </w:rPr>
      </w:pPr>
    </w:p>
    <w:p w:rsidR="008D79CA" w:rsidRDefault="008D79CA">
      <w:pPr>
        <w:outlineLvl w:val="1"/>
        <w:divId w:val="58408693"/>
        <w:rPr>
          <w:b/>
          <w:bCs/>
          <w:kern w:val="36"/>
        </w:rPr>
      </w:pPr>
      <w:r>
        <w:rPr>
          <w:rFonts w:cs="宋体" w:hint="eastAsia"/>
          <w:b/>
          <w:bCs/>
          <w:kern w:val="36"/>
        </w:rPr>
        <w:t>一、</w:t>
      </w:r>
      <w:r>
        <w:rPr>
          <w:rFonts w:cs="宋体" w:hint="eastAsia"/>
          <w:b/>
          <w:bCs/>
          <w:kern w:val="36"/>
        </w:rPr>
        <w:t xml:space="preserve"> </w:t>
      </w:r>
      <w:r>
        <w:rPr>
          <w:rFonts w:hint="eastAsia"/>
          <w:b/>
          <w:bCs/>
          <w:kern w:val="36"/>
        </w:rPr>
        <w:t xml:space="preserve"> </w:t>
      </w:r>
      <w:r>
        <w:rPr>
          <w:rFonts w:hint="eastAsia"/>
          <w:b/>
          <w:bCs/>
          <w:kern w:val="36"/>
        </w:rPr>
        <w:t>重要提示</w:t>
      </w:r>
    </w:p>
    <w:p w:rsidR="008D79CA" w:rsidRDefault="008D79CA">
      <w:pPr>
        <w:divId w:val="58408693"/>
        <w:rPr>
          <w:kern w:val="0"/>
        </w:rPr>
      </w:pPr>
      <w:r>
        <w:rPr>
          <w:rFonts w:cs="宋体" w:hint="eastAsia"/>
        </w:rPr>
        <w:t xml:space="preserve">1.1 </w:t>
      </w:r>
      <w:r>
        <w:rPr>
          <w:rFonts w:hint="eastAsia"/>
        </w:rPr>
        <w:t xml:space="preserve"> </w:t>
      </w:r>
      <w:r>
        <w:rPr>
          <w:rFonts w:hint="eastAsia"/>
        </w:rPr>
        <w:t>本年度报告摘要摘自年度报告全文，投资者欲了解详细内容，应当仔细阅读同时刊载于上海证券交易所网站等中国证监会指定网站上的年度报告全文。</w:t>
      </w:r>
    </w:p>
    <w:p w:rsidR="008D79CA" w:rsidRDefault="008D79CA">
      <w:pPr>
        <w:widowControl/>
        <w:divId w:val="58408693"/>
        <w:rPr>
          <w:rFonts w:hAnsi="宋体" w:cs="宋体"/>
          <w:szCs w:val="21"/>
        </w:rPr>
      </w:pPr>
    </w:p>
    <w:p w:rsidR="008D79CA" w:rsidRDefault="008D79CA">
      <w:pPr>
        <w:divId w:val="58408693"/>
        <w:rPr>
          <w:szCs w:val="18"/>
        </w:rPr>
      </w:pPr>
      <w:r>
        <w:rPr>
          <w:rFonts w:cs="宋体" w:hint="eastAsia"/>
        </w:rPr>
        <w:t xml:space="preserve">1.2 </w:t>
      </w:r>
      <w:r>
        <w:rPr>
          <w:rFonts w:hint="eastAsia"/>
        </w:rPr>
        <w:t xml:space="preserve"> </w:t>
      </w:r>
      <w:r>
        <w:rPr>
          <w:rFonts w:hint="eastAsia"/>
        </w:rPr>
        <w:t>公司简介</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102"/>
        <w:gridCol w:w="2066"/>
        <w:gridCol w:w="2066"/>
        <w:gridCol w:w="2066"/>
      </w:tblGrid>
      <w:tr w:rsidR="008D79CA">
        <w:trPr>
          <w:divId w:val="58408693"/>
        </w:trPr>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股票简称</w:t>
            </w:r>
          </w:p>
        </w:tc>
        <w:tc>
          <w:tcPr>
            <w:tcW w:w="110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歌华有线</w:t>
            </w:r>
          </w:p>
        </w:tc>
        <w:tc>
          <w:tcPr>
            <w:tcW w:w="110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股票代码</w:t>
            </w:r>
          </w:p>
        </w:tc>
        <w:tc>
          <w:tcPr>
            <w:tcW w:w="110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600037</w:t>
            </w:r>
          </w:p>
        </w:tc>
      </w:tr>
      <w:tr w:rsidR="008D79CA">
        <w:trPr>
          <w:divId w:val="58408693"/>
        </w:trPr>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股票上市交易所</w:t>
            </w:r>
          </w:p>
        </w:tc>
        <w:tc>
          <w:tcPr>
            <w:tcW w:w="3300" w:type="pct"/>
            <w:gridSpan w:val="3"/>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上海证券交易所</w:t>
            </w:r>
          </w:p>
        </w:tc>
      </w:tr>
      <w:tr w:rsidR="008D79CA">
        <w:trPr>
          <w:divId w:val="58408693"/>
        </w:trPr>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股票简称</w:t>
            </w:r>
          </w:p>
        </w:tc>
        <w:tc>
          <w:tcPr>
            <w:tcW w:w="110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proofErr w:type="gramStart"/>
            <w:r>
              <w:rPr>
                <w:rFonts w:hAnsi="宋体" w:cs="宋体" w:hint="eastAsia"/>
                <w:szCs w:val="21"/>
              </w:rPr>
              <w:t>歌华转债</w:t>
            </w:r>
            <w:proofErr w:type="gramEnd"/>
          </w:p>
        </w:tc>
        <w:tc>
          <w:tcPr>
            <w:tcW w:w="110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股票代码</w:t>
            </w:r>
          </w:p>
        </w:tc>
        <w:tc>
          <w:tcPr>
            <w:tcW w:w="110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110011</w:t>
            </w:r>
          </w:p>
        </w:tc>
      </w:tr>
      <w:tr w:rsidR="008D79CA">
        <w:trPr>
          <w:divId w:val="58408693"/>
        </w:trPr>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股票上市交易所</w:t>
            </w:r>
          </w:p>
        </w:tc>
        <w:tc>
          <w:tcPr>
            <w:tcW w:w="3300" w:type="pct"/>
            <w:gridSpan w:val="3"/>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上海证券交易所</w:t>
            </w:r>
          </w:p>
        </w:tc>
      </w:tr>
    </w:tbl>
    <w:p w:rsidR="008D79CA" w:rsidRDefault="008D79CA">
      <w:pPr>
        <w:widowControl/>
        <w:divId w:val="58408693"/>
        <w:rPr>
          <w:rFonts w:hAnsi="宋体" w:cs="宋体"/>
          <w:vanish/>
          <w:szCs w:val="21"/>
        </w:rPr>
      </w:pP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100"/>
        <w:gridCol w:w="3100"/>
        <w:gridCol w:w="3100"/>
      </w:tblGrid>
      <w:tr w:rsidR="008D79CA">
        <w:trPr>
          <w:divId w:val="58408693"/>
        </w:trPr>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联系人和联系方式</w:t>
            </w:r>
          </w:p>
        </w:tc>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董事会秘书</w:t>
            </w:r>
          </w:p>
        </w:tc>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证券事务代表</w:t>
            </w:r>
          </w:p>
        </w:tc>
      </w:tr>
      <w:tr w:rsidR="008D79CA">
        <w:trPr>
          <w:divId w:val="58408693"/>
        </w:trPr>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姓名</w:t>
            </w:r>
          </w:p>
        </w:tc>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梁彦军</w:t>
            </w:r>
          </w:p>
        </w:tc>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proofErr w:type="gramStart"/>
            <w:r>
              <w:rPr>
                <w:rFonts w:hAnsi="宋体" w:cs="宋体" w:hint="eastAsia"/>
                <w:szCs w:val="21"/>
              </w:rPr>
              <w:t>于铁静</w:t>
            </w:r>
            <w:proofErr w:type="gramEnd"/>
          </w:p>
        </w:tc>
      </w:tr>
      <w:tr w:rsidR="008D79CA">
        <w:trPr>
          <w:divId w:val="58408693"/>
        </w:trPr>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电话</w:t>
            </w:r>
          </w:p>
        </w:tc>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010-62364114</w:t>
            </w:r>
          </w:p>
        </w:tc>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010-62035573</w:t>
            </w:r>
          </w:p>
        </w:tc>
      </w:tr>
      <w:tr w:rsidR="008D79CA">
        <w:trPr>
          <w:divId w:val="58408693"/>
        </w:trPr>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传真</w:t>
            </w:r>
          </w:p>
        </w:tc>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010-62364114</w:t>
            </w:r>
          </w:p>
        </w:tc>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010-62035573</w:t>
            </w:r>
          </w:p>
        </w:tc>
      </w:tr>
      <w:tr w:rsidR="008D79CA">
        <w:trPr>
          <w:divId w:val="58408693"/>
        </w:trPr>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电子信箱</w:t>
            </w:r>
          </w:p>
        </w:tc>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600037@bgctv.com.cn</w:t>
            </w:r>
          </w:p>
        </w:tc>
        <w:tc>
          <w:tcPr>
            <w:tcW w:w="1650" w:type="pct"/>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110011@bgctv.com.cn</w:t>
            </w:r>
          </w:p>
        </w:tc>
      </w:tr>
    </w:tbl>
    <w:p w:rsidR="008D79CA" w:rsidRDefault="008D79CA">
      <w:pPr>
        <w:widowControl/>
        <w:divId w:val="58408693"/>
        <w:rPr>
          <w:rFonts w:hAnsi="宋体" w:cs="宋体"/>
          <w:szCs w:val="21"/>
        </w:rPr>
      </w:pPr>
    </w:p>
    <w:p w:rsidR="008D79CA" w:rsidRDefault="008D79CA">
      <w:pPr>
        <w:outlineLvl w:val="1"/>
        <w:divId w:val="58408693"/>
        <w:rPr>
          <w:b/>
          <w:bCs/>
          <w:kern w:val="36"/>
          <w:szCs w:val="18"/>
        </w:rPr>
      </w:pPr>
      <w:r>
        <w:rPr>
          <w:rFonts w:cs="宋体" w:hint="eastAsia"/>
          <w:b/>
          <w:bCs/>
          <w:kern w:val="36"/>
        </w:rPr>
        <w:t>二、</w:t>
      </w:r>
      <w:r>
        <w:rPr>
          <w:rFonts w:cs="宋体" w:hint="eastAsia"/>
          <w:b/>
          <w:bCs/>
          <w:kern w:val="36"/>
        </w:rPr>
        <w:t xml:space="preserve"> </w:t>
      </w:r>
      <w:r>
        <w:rPr>
          <w:rFonts w:hint="eastAsia"/>
          <w:b/>
          <w:bCs/>
          <w:kern w:val="36"/>
        </w:rPr>
        <w:t xml:space="preserve"> </w:t>
      </w:r>
      <w:r>
        <w:rPr>
          <w:rFonts w:hint="eastAsia"/>
          <w:b/>
          <w:bCs/>
          <w:kern w:val="36"/>
        </w:rPr>
        <w:t>主要财务数据和股东变化</w:t>
      </w:r>
    </w:p>
    <w:p w:rsidR="008D79CA" w:rsidRDefault="008D79CA">
      <w:pPr>
        <w:divId w:val="58408693"/>
        <w:rPr>
          <w:kern w:val="0"/>
        </w:rPr>
      </w:pPr>
      <w:r>
        <w:rPr>
          <w:rFonts w:cs="宋体" w:hint="eastAsia"/>
        </w:rPr>
        <w:t xml:space="preserve">2.1 </w:t>
      </w:r>
      <w:r>
        <w:rPr>
          <w:rFonts w:hint="eastAsia"/>
        </w:rPr>
        <w:t xml:space="preserve"> </w:t>
      </w:r>
      <w:r>
        <w:rPr>
          <w:rFonts w:hint="eastAsia"/>
        </w:rPr>
        <w:t>主要财务数据</w:t>
      </w:r>
    </w:p>
    <w:p w:rsidR="008D79CA" w:rsidRDefault="008D79CA">
      <w:pPr>
        <w:jc w:val="right"/>
        <w:divId w:val="58408693"/>
      </w:pPr>
      <w:r>
        <w:rPr>
          <w:rFonts w:hint="eastAsia"/>
        </w:rPr>
        <w:t>单位：元</w:t>
      </w:r>
      <w:r>
        <w:rPr>
          <w:rFonts w:hint="eastAsia"/>
        </w:rPr>
        <w:t xml:space="preserve"> </w:t>
      </w:r>
      <w:r>
        <w:rPr>
          <w:rFonts w:hint="eastAsia"/>
        </w:rPr>
        <w:t>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365"/>
        <w:gridCol w:w="1791"/>
        <w:gridCol w:w="1791"/>
        <w:gridCol w:w="1577"/>
        <w:gridCol w:w="1776"/>
      </w:tblGrid>
      <w:tr w:rsidR="008D79CA">
        <w:trPr>
          <w:divId w:val="58408693"/>
        </w:trPr>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2013</w:t>
            </w:r>
            <w:r>
              <w:rPr>
                <w:rFonts w:hAnsi="宋体" w:cs="宋体" w:hint="eastAsia"/>
                <w:szCs w:val="21"/>
              </w:rPr>
              <w:t>年</w:t>
            </w:r>
            <w:r>
              <w:rPr>
                <w:rFonts w:hAnsi="宋体" w:cs="宋体" w:hint="eastAsia"/>
                <w:szCs w:val="21"/>
              </w:rPr>
              <w:t>(</w:t>
            </w:r>
            <w:r>
              <w:rPr>
                <w:rFonts w:hAnsi="宋体" w:cs="宋体" w:hint="eastAsia"/>
                <w:szCs w:val="21"/>
              </w:rPr>
              <w:t>末</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2012</w:t>
            </w:r>
            <w:r>
              <w:rPr>
                <w:rFonts w:hAnsi="宋体" w:cs="宋体" w:hint="eastAsia"/>
                <w:szCs w:val="21"/>
              </w:rPr>
              <w:t>年</w:t>
            </w:r>
            <w:r>
              <w:rPr>
                <w:rFonts w:hAnsi="宋体" w:cs="宋体" w:hint="eastAsia"/>
                <w:szCs w:val="21"/>
              </w:rPr>
              <w:t>(</w:t>
            </w:r>
            <w:r>
              <w:rPr>
                <w:rFonts w:hAnsi="宋体" w:cs="宋体" w:hint="eastAsia"/>
                <w:szCs w:val="21"/>
              </w:rPr>
              <w:t>末</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本年</w:t>
            </w:r>
            <w:r>
              <w:rPr>
                <w:rFonts w:hAnsi="宋体" w:cs="宋体" w:hint="eastAsia"/>
                <w:szCs w:val="21"/>
              </w:rPr>
              <w:t>(</w:t>
            </w:r>
            <w:r>
              <w:rPr>
                <w:rFonts w:hAnsi="宋体" w:cs="宋体" w:hint="eastAsia"/>
                <w:szCs w:val="21"/>
              </w:rPr>
              <w:t>末</w:t>
            </w:r>
            <w:r>
              <w:rPr>
                <w:rFonts w:hAnsi="宋体" w:cs="宋体" w:hint="eastAsia"/>
                <w:szCs w:val="21"/>
              </w:rPr>
              <w:t>)</w:t>
            </w:r>
            <w:r>
              <w:rPr>
                <w:rFonts w:hAnsi="宋体" w:cs="宋体" w:hint="eastAsia"/>
                <w:szCs w:val="21"/>
              </w:rPr>
              <w:t>比上年</w:t>
            </w:r>
            <w:r>
              <w:rPr>
                <w:rFonts w:hAnsi="宋体" w:cs="宋体" w:hint="eastAsia"/>
                <w:szCs w:val="21"/>
              </w:rPr>
              <w:t>(</w:t>
            </w:r>
            <w:r>
              <w:rPr>
                <w:rFonts w:hAnsi="宋体" w:cs="宋体" w:hint="eastAsia"/>
                <w:szCs w:val="21"/>
              </w:rPr>
              <w:t>末</w:t>
            </w:r>
            <w:r>
              <w:rPr>
                <w:rFonts w:hAnsi="宋体" w:cs="宋体" w:hint="eastAsia"/>
                <w:szCs w:val="21"/>
              </w:rPr>
              <w:t>)</w:t>
            </w:r>
            <w:r>
              <w:rPr>
                <w:rFonts w:hAnsi="宋体" w:cs="宋体" w:hint="eastAsia"/>
                <w:szCs w:val="21"/>
              </w:rPr>
              <w:t>增减（</w:t>
            </w:r>
            <w:r>
              <w:rPr>
                <w:rFonts w:hAnsi="宋体" w:cs="宋体" w:hint="eastAsia"/>
                <w:szCs w:val="21"/>
              </w:rPr>
              <w:t>%</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2011</w:t>
            </w:r>
            <w:r>
              <w:rPr>
                <w:rFonts w:hAnsi="宋体" w:cs="宋体" w:hint="eastAsia"/>
                <w:szCs w:val="21"/>
              </w:rPr>
              <w:t>年</w:t>
            </w:r>
            <w:r>
              <w:rPr>
                <w:rFonts w:hAnsi="宋体" w:cs="宋体" w:hint="eastAsia"/>
                <w:szCs w:val="21"/>
              </w:rPr>
              <w:t>(</w:t>
            </w:r>
            <w:r>
              <w:rPr>
                <w:rFonts w:hAnsi="宋体" w:cs="宋体" w:hint="eastAsia"/>
                <w:szCs w:val="21"/>
              </w:rPr>
              <w:t>末</w:t>
            </w:r>
            <w:r>
              <w:rPr>
                <w:rFonts w:hAnsi="宋体" w:cs="宋体" w:hint="eastAsia"/>
                <w:szCs w:val="21"/>
              </w:rPr>
              <w:t>)</w:t>
            </w:r>
          </w:p>
        </w:tc>
      </w:tr>
      <w:tr w:rsidR="008D79CA">
        <w:trPr>
          <w:divId w:val="58408693"/>
        </w:trPr>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总资产</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10,317,663,301.85</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10,427,703,902.47</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11,117,433,902.22</w:t>
            </w:r>
          </w:p>
        </w:tc>
      </w:tr>
      <w:tr w:rsidR="008D79CA">
        <w:trPr>
          <w:divId w:val="58408693"/>
        </w:trPr>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归属于上市公司股东的净资产</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5,778,402,816.20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5,507,707,696.55</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4.91</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5,316,310,517.91</w:t>
            </w:r>
          </w:p>
        </w:tc>
      </w:tr>
      <w:tr w:rsidR="008D79CA">
        <w:trPr>
          <w:divId w:val="58408693"/>
        </w:trPr>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经营活动产生的现金流量净额</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1,031,293,157.11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889,252,817.59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15.97</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925,600,016.35</w:t>
            </w:r>
          </w:p>
        </w:tc>
      </w:tr>
      <w:tr w:rsidR="008D79CA">
        <w:trPr>
          <w:divId w:val="58408693"/>
        </w:trPr>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营业收入</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2,249,613,733.69</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2,202,089,690.59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1,897,836,981.94</w:t>
            </w:r>
          </w:p>
        </w:tc>
      </w:tr>
      <w:tr w:rsidR="008D79CA">
        <w:trPr>
          <w:divId w:val="58408693"/>
        </w:trPr>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归属于上市公司股东的净利润    </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376,746,156.31</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297,404,204.10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26.68</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278,836,478.43</w:t>
            </w:r>
          </w:p>
        </w:tc>
      </w:tr>
      <w:tr w:rsidR="008D79CA">
        <w:trPr>
          <w:divId w:val="58408693"/>
        </w:trPr>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归属于上市公司股东的扣除非经常性损益的净利润   </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-66,167,799.42</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-129,863,868.87</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49.05</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-88,048,694.68</w:t>
            </w:r>
          </w:p>
        </w:tc>
      </w:tr>
      <w:tr w:rsidR="008D79CA">
        <w:trPr>
          <w:divId w:val="58408693"/>
        </w:trPr>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加权平均净资产收益率（</w:t>
            </w:r>
            <w:r>
              <w:rPr>
                <w:rFonts w:hAnsi="宋体" w:cs="宋体" w:hint="eastAsia"/>
                <w:szCs w:val="21"/>
              </w:rPr>
              <w:t>%</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6.69</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增加</w:t>
            </w:r>
            <w:r>
              <w:rPr>
                <w:rFonts w:hAnsi="宋体" w:cs="宋体" w:hint="eastAsia"/>
                <w:szCs w:val="21"/>
              </w:rPr>
              <w:t>1.19</w:t>
            </w:r>
            <w:r>
              <w:rPr>
                <w:rFonts w:hAnsi="宋体" w:cs="宋体" w:hint="eastAsia"/>
                <w:szCs w:val="21"/>
              </w:rPr>
              <w:t>个百分点</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5.27</w:t>
            </w:r>
          </w:p>
        </w:tc>
      </w:tr>
      <w:tr w:rsidR="008D79CA">
        <w:trPr>
          <w:divId w:val="58408693"/>
        </w:trPr>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基本每股收益（元／股）</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0.3553</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0.2805</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26.67</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0.2630</w:t>
            </w:r>
          </w:p>
        </w:tc>
      </w:tr>
      <w:tr w:rsidR="008D79CA">
        <w:trPr>
          <w:divId w:val="58408693"/>
        </w:trPr>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稀释每股收益（元／股）</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0.3553</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0.2805</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26.67</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0.2602</w:t>
            </w:r>
          </w:p>
        </w:tc>
      </w:tr>
    </w:tbl>
    <w:p w:rsidR="008D79CA" w:rsidRDefault="008D79CA">
      <w:pPr>
        <w:widowControl/>
        <w:divId w:val="58408693"/>
        <w:rPr>
          <w:rFonts w:hAnsi="宋体" w:cs="宋体"/>
          <w:szCs w:val="21"/>
        </w:rPr>
      </w:pPr>
    </w:p>
    <w:p w:rsidR="008D79CA" w:rsidRDefault="008D79CA">
      <w:pPr>
        <w:divId w:val="58408693"/>
        <w:rPr>
          <w:szCs w:val="18"/>
        </w:rPr>
      </w:pPr>
      <w:r>
        <w:rPr>
          <w:rFonts w:cs="宋体" w:hint="eastAsia"/>
        </w:rPr>
        <w:lastRenderedPageBreak/>
        <w:t xml:space="preserve">2.2 </w:t>
      </w:r>
      <w:r>
        <w:rPr>
          <w:rFonts w:hint="eastAsia"/>
        </w:rPr>
        <w:t xml:space="preserve"> </w:t>
      </w:r>
      <w:r>
        <w:rPr>
          <w:rFonts w:hint="eastAsia"/>
        </w:rPr>
        <w:t>前</w:t>
      </w:r>
      <w:r>
        <w:rPr>
          <w:rFonts w:hint="eastAsia"/>
        </w:rPr>
        <w:t>10</w:t>
      </w:r>
      <w:r>
        <w:rPr>
          <w:rFonts w:hint="eastAsia"/>
        </w:rPr>
        <w:t>名股东持股情况表</w:t>
      </w:r>
    </w:p>
    <w:p w:rsidR="008D79CA" w:rsidRDefault="008D79CA">
      <w:pPr>
        <w:jc w:val="right"/>
        <w:divId w:val="58408693"/>
      </w:pPr>
      <w:r>
        <w:rPr>
          <w:rFonts w:hint="eastAsia"/>
        </w:rPr>
        <w:t>单位：股</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560"/>
        <w:gridCol w:w="1134"/>
        <w:gridCol w:w="1276"/>
        <w:gridCol w:w="1701"/>
        <w:gridCol w:w="1134"/>
        <w:gridCol w:w="1495"/>
      </w:tblGrid>
      <w:tr w:rsidR="008D79CA" w:rsidTr="008D79CA">
        <w:trPr>
          <w:divId w:val="58408693"/>
        </w:trPr>
        <w:tc>
          <w:tcPr>
            <w:tcW w:w="3694" w:type="dxa"/>
            <w:gridSpan w:val="2"/>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报告</w:t>
            </w:r>
            <w:proofErr w:type="gramStart"/>
            <w:r>
              <w:rPr>
                <w:rFonts w:hAnsi="宋体" w:cs="宋体" w:hint="eastAsia"/>
                <w:szCs w:val="21"/>
              </w:rPr>
              <w:t>期股东</w:t>
            </w:r>
            <w:proofErr w:type="gramEnd"/>
            <w:r>
              <w:rPr>
                <w:rFonts w:hAnsi="宋体" w:cs="宋体" w:hint="eastAsia"/>
                <w:szCs w:val="21"/>
              </w:rPr>
              <w:t>总数</w:t>
            </w:r>
          </w:p>
        </w:tc>
        <w:tc>
          <w:tcPr>
            <w:tcW w:w="1276"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112,319</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年度报告披露日前第</w:t>
            </w:r>
            <w:r>
              <w:rPr>
                <w:rFonts w:hAnsi="宋体" w:cs="宋体" w:hint="eastAsia"/>
                <w:szCs w:val="21"/>
              </w:rPr>
              <w:t>5</w:t>
            </w:r>
            <w:r>
              <w:rPr>
                <w:rFonts w:hAnsi="宋体" w:cs="宋体" w:hint="eastAsia"/>
                <w:szCs w:val="21"/>
              </w:rPr>
              <w:t>个交易</w:t>
            </w:r>
            <w:proofErr w:type="gramStart"/>
            <w:r>
              <w:rPr>
                <w:rFonts w:hAnsi="宋体" w:cs="宋体" w:hint="eastAsia"/>
                <w:szCs w:val="21"/>
              </w:rPr>
              <w:t>日末股东</w:t>
            </w:r>
            <w:proofErr w:type="gramEnd"/>
            <w:r>
              <w:rPr>
                <w:rFonts w:hAnsi="宋体" w:cs="宋体" w:hint="eastAsia"/>
                <w:szCs w:val="21"/>
              </w:rPr>
              <w:t>总数</w:t>
            </w:r>
          </w:p>
        </w:tc>
        <w:tc>
          <w:tcPr>
            <w:tcW w:w="1495" w:type="dxa"/>
            <w:tcBorders>
              <w:top w:val="outset" w:sz="6" w:space="0" w:color="auto"/>
              <w:left w:val="outset" w:sz="6" w:space="0" w:color="auto"/>
              <w:bottom w:val="outset" w:sz="6" w:space="0" w:color="auto"/>
              <w:right w:val="outset" w:sz="6" w:space="0" w:color="auto"/>
            </w:tcBorders>
            <w:vAlign w:val="center"/>
            <w:hideMark/>
          </w:tcPr>
          <w:p w:rsidR="008D79CA" w:rsidRPr="00E91C6B" w:rsidRDefault="00E91C6B">
            <w:pPr>
              <w:widowControl/>
              <w:jc w:val="right"/>
              <w:rPr>
                <w:rFonts w:hAnsi="宋体" w:cs="宋体"/>
                <w:szCs w:val="21"/>
              </w:rPr>
            </w:pPr>
            <w:r w:rsidRPr="00E91C6B">
              <w:rPr>
                <w:rFonts w:hAnsi="宋体" w:cs="宋体" w:hint="eastAsia"/>
                <w:szCs w:val="21"/>
              </w:rPr>
              <w:t>106</w:t>
            </w:r>
            <w:r>
              <w:rPr>
                <w:rFonts w:hAnsi="宋体" w:cs="宋体" w:hint="eastAsia"/>
                <w:szCs w:val="21"/>
              </w:rPr>
              <w:t>,</w:t>
            </w:r>
            <w:r w:rsidRPr="00E91C6B">
              <w:rPr>
                <w:rFonts w:hAnsi="宋体" w:cs="宋体" w:hint="eastAsia"/>
                <w:szCs w:val="21"/>
              </w:rPr>
              <w:t>424</w:t>
            </w:r>
          </w:p>
        </w:tc>
      </w:tr>
      <w:tr w:rsidR="008D79CA" w:rsidTr="008D79CA">
        <w:trPr>
          <w:divId w:val="58408693"/>
        </w:trPr>
        <w:tc>
          <w:tcPr>
            <w:tcW w:w="9300" w:type="dxa"/>
            <w:gridSpan w:val="6"/>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前</w:t>
            </w:r>
            <w:r>
              <w:rPr>
                <w:rFonts w:hAnsi="宋体" w:cs="宋体" w:hint="eastAsia"/>
                <w:szCs w:val="21"/>
              </w:rPr>
              <w:t>10</w:t>
            </w:r>
            <w:r>
              <w:rPr>
                <w:rFonts w:hAnsi="宋体" w:cs="宋体" w:hint="eastAsia"/>
                <w:szCs w:val="21"/>
              </w:rPr>
              <w:t>名股东持股情况</w:t>
            </w:r>
          </w:p>
        </w:tc>
      </w:tr>
      <w:tr w:rsidR="008D79CA" w:rsidTr="008D79CA">
        <w:trPr>
          <w:divId w:val="58408693"/>
        </w:trPr>
        <w:tc>
          <w:tcPr>
            <w:tcW w:w="2560"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股东名称</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股东性质</w:t>
            </w:r>
          </w:p>
        </w:tc>
        <w:tc>
          <w:tcPr>
            <w:tcW w:w="1276"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持股比例</w:t>
            </w:r>
            <w:r>
              <w:rPr>
                <w:rFonts w:hAnsi="宋体" w:cs="宋体" w:hint="eastAsia"/>
                <w:szCs w:val="21"/>
              </w:rPr>
              <w:t>(%)</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持股总数</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持有有限</w:t>
            </w:r>
            <w:proofErr w:type="gramStart"/>
            <w:r>
              <w:rPr>
                <w:rFonts w:hAnsi="宋体" w:cs="宋体" w:hint="eastAsia"/>
                <w:szCs w:val="21"/>
              </w:rPr>
              <w:t>售条件</w:t>
            </w:r>
            <w:proofErr w:type="gramEnd"/>
            <w:r>
              <w:rPr>
                <w:rFonts w:hAnsi="宋体" w:cs="宋体" w:hint="eastAsia"/>
                <w:szCs w:val="21"/>
              </w:rPr>
              <w:t>股份数量</w:t>
            </w:r>
          </w:p>
        </w:tc>
        <w:tc>
          <w:tcPr>
            <w:tcW w:w="1495"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center"/>
              <w:rPr>
                <w:rFonts w:ascii="宋体" w:hAnsi="宋体" w:cs="宋体"/>
                <w:szCs w:val="21"/>
              </w:rPr>
            </w:pPr>
            <w:r>
              <w:rPr>
                <w:rFonts w:hAnsi="宋体" w:cs="宋体" w:hint="eastAsia"/>
                <w:szCs w:val="21"/>
              </w:rPr>
              <w:t>质押或冻结的股份数量</w:t>
            </w:r>
          </w:p>
        </w:tc>
      </w:tr>
      <w:tr w:rsidR="008D79CA" w:rsidTr="008D79CA">
        <w:trPr>
          <w:divId w:val="58408693"/>
        </w:trPr>
        <w:tc>
          <w:tcPr>
            <w:tcW w:w="2560"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北京北广传媒投资发展中心</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国有法人</w:t>
            </w:r>
          </w:p>
        </w:tc>
        <w:tc>
          <w:tcPr>
            <w:tcW w:w="1276"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44.98</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476,919,370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0</w:t>
            </w:r>
          </w:p>
        </w:tc>
        <w:tc>
          <w:tcPr>
            <w:tcW w:w="1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80"/>
            </w:tblGrid>
            <w:tr w:rsidR="008D79CA" w:rsidTr="008D79CA">
              <w:tc>
                <w:tcPr>
                  <w:tcW w:w="5000" w:type="pct"/>
                  <w:vAlign w:val="center"/>
                  <w:hideMark/>
                </w:tcPr>
                <w:p w:rsidR="008D79CA" w:rsidRDefault="008D79CA" w:rsidP="008D79CA">
                  <w:pPr>
                    <w:widowControl/>
                    <w:jc w:val="center"/>
                    <w:rPr>
                      <w:rFonts w:ascii="宋体" w:hAnsi="宋体" w:cs="宋体"/>
                      <w:szCs w:val="21"/>
                    </w:rPr>
                  </w:pPr>
                  <w:r>
                    <w:rPr>
                      <w:rFonts w:hAnsi="宋体" w:cs="宋体" w:hint="eastAsia"/>
                      <w:szCs w:val="21"/>
                    </w:rPr>
                    <w:t>无</w:t>
                  </w:r>
                </w:p>
              </w:tc>
            </w:tr>
          </w:tbl>
          <w:p w:rsidR="008D79CA" w:rsidRDefault="008D79CA">
            <w:pPr>
              <w:widowControl/>
              <w:rPr>
                <w:rFonts w:ascii="宋体" w:hAnsi="宋体" w:cs="宋体"/>
                <w:szCs w:val="21"/>
              </w:rPr>
            </w:pPr>
          </w:p>
        </w:tc>
      </w:tr>
      <w:tr w:rsidR="008D79CA" w:rsidTr="008D79CA">
        <w:trPr>
          <w:divId w:val="58408693"/>
        </w:trPr>
        <w:tc>
          <w:tcPr>
            <w:tcW w:w="2560"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北京北青文化艺术公司 </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国有法人</w:t>
            </w:r>
          </w:p>
        </w:tc>
        <w:tc>
          <w:tcPr>
            <w:tcW w:w="1276"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0.96</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10,153,150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0</w:t>
            </w:r>
          </w:p>
        </w:tc>
        <w:tc>
          <w:tcPr>
            <w:tcW w:w="1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80"/>
            </w:tblGrid>
            <w:tr w:rsidR="008D79CA" w:rsidRPr="008D79CA" w:rsidTr="008D79CA">
              <w:tc>
                <w:tcPr>
                  <w:tcW w:w="5000" w:type="pct"/>
                  <w:vAlign w:val="center"/>
                  <w:hideMark/>
                </w:tcPr>
                <w:p w:rsidR="008D79CA" w:rsidRPr="008D79CA" w:rsidRDefault="008D79CA" w:rsidP="008D79CA">
                  <w:pPr>
                    <w:widowControl/>
                    <w:jc w:val="center"/>
                    <w:rPr>
                      <w:rFonts w:hAnsi="宋体" w:cs="宋体"/>
                      <w:szCs w:val="21"/>
                    </w:rPr>
                  </w:pPr>
                  <w:r>
                    <w:rPr>
                      <w:rFonts w:hAnsi="宋体" w:cs="宋体" w:hint="eastAsia"/>
                      <w:szCs w:val="21"/>
                    </w:rPr>
                    <w:t>无</w:t>
                  </w:r>
                </w:p>
              </w:tc>
            </w:tr>
          </w:tbl>
          <w:p w:rsidR="008D79CA" w:rsidRPr="008D79CA" w:rsidRDefault="008D79CA" w:rsidP="008D79CA">
            <w:pPr>
              <w:widowControl/>
              <w:jc w:val="center"/>
              <w:rPr>
                <w:rFonts w:hAnsi="宋体" w:cs="宋体"/>
                <w:szCs w:val="21"/>
              </w:rPr>
            </w:pPr>
          </w:p>
        </w:tc>
      </w:tr>
      <w:tr w:rsidR="008D79CA" w:rsidTr="008D79CA">
        <w:trPr>
          <w:divId w:val="58408693"/>
        </w:trPr>
        <w:tc>
          <w:tcPr>
            <w:tcW w:w="2560"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北京有线全天电视购物有限责任公司 </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国有法人</w:t>
            </w:r>
          </w:p>
        </w:tc>
        <w:tc>
          <w:tcPr>
            <w:tcW w:w="1276"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0.66</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6,973,323</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0</w:t>
            </w:r>
          </w:p>
        </w:tc>
        <w:tc>
          <w:tcPr>
            <w:tcW w:w="1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80"/>
            </w:tblGrid>
            <w:tr w:rsidR="008D79CA" w:rsidRPr="008D79CA" w:rsidTr="008D79CA">
              <w:tc>
                <w:tcPr>
                  <w:tcW w:w="5000" w:type="pct"/>
                  <w:vAlign w:val="center"/>
                  <w:hideMark/>
                </w:tcPr>
                <w:p w:rsidR="008D79CA" w:rsidRPr="008D79CA" w:rsidRDefault="008D79CA" w:rsidP="008D79CA">
                  <w:pPr>
                    <w:widowControl/>
                    <w:jc w:val="center"/>
                    <w:rPr>
                      <w:rFonts w:hAnsi="宋体" w:cs="宋体"/>
                      <w:szCs w:val="21"/>
                    </w:rPr>
                  </w:pPr>
                  <w:r>
                    <w:rPr>
                      <w:rFonts w:hAnsi="宋体" w:cs="宋体" w:hint="eastAsia"/>
                      <w:szCs w:val="21"/>
                    </w:rPr>
                    <w:t>无</w:t>
                  </w:r>
                </w:p>
              </w:tc>
            </w:tr>
          </w:tbl>
          <w:p w:rsidR="008D79CA" w:rsidRPr="008D79CA" w:rsidRDefault="008D79CA" w:rsidP="008D79CA">
            <w:pPr>
              <w:widowControl/>
              <w:jc w:val="center"/>
              <w:rPr>
                <w:rFonts w:hAnsi="宋体" w:cs="宋体"/>
                <w:szCs w:val="21"/>
              </w:rPr>
            </w:pPr>
          </w:p>
        </w:tc>
      </w:tr>
      <w:tr w:rsidR="008D79CA" w:rsidTr="008D79CA">
        <w:trPr>
          <w:divId w:val="58408693"/>
        </w:trPr>
        <w:tc>
          <w:tcPr>
            <w:tcW w:w="2560"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北京出版集团有限责任公司 </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国有法人</w:t>
            </w:r>
          </w:p>
        </w:tc>
        <w:tc>
          <w:tcPr>
            <w:tcW w:w="1276"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0.49</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5,230,000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0</w:t>
            </w:r>
          </w:p>
        </w:tc>
        <w:tc>
          <w:tcPr>
            <w:tcW w:w="1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80"/>
            </w:tblGrid>
            <w:tr w:rsidR="008D79CA" w:rsidRPr="008D79CA" w:rsidTr="008D79CA">
              <w:tc>
                <w:tcPr>
                  <w:tcW w:w="5000" w:type="pct"/>
                  <w:vAlign w:val="center"/>
                  <w:hideMark/>
                </w:tcPr>
                <w:p w:rsidR="008D79CA" w:rsidRPr="008D79CA" w:rsidRDefault="008D79CA" w:rsidP="008D79CA">
                  <w:pPr>
                    <w:widowControl/>
                    <w:jc w:val="center"/>
                    <w:rPr>
                      <w:rFonts w:hAnsi="宋体" w:cs="宋体"/>
                      <w:szCs w:val="21"/>
                    </w:rPr>
                  </w:pPr>
                  <w:r>
                    <w:rPr>
                      <w:rFonts w:hAnsi="宋体" w:cs="宋体" w:hint="eastAsia"/>
                      <w:szCs w:val="21"/>
                    </w:rPr>
                    <w:t>无</w:t>
                  </w:r>
                </w:p>
              </w:tc>
            </w:tr>
          </w:tbl>
          <w:p w:rsidR="008D79CA" w:rsidRPr="008D79CA" w:rsidRDefault="008D79CA" w:rsidP="008D79CA">
            <w:pPr>
              <w:widowControl/>
              <w:jc w:val="center"/>
              <w:rPr>
                <w:rFonts w:hAnsi="宋体" w:cs="宋体"/>
                <w:szCs w:val="21"/>
              </w:rPr>
            </w:pPr>
          </w:p>
        </w:tc>
      </w:tr>
      <w:tr w:rsidR="008D79CA" w:rsidTr="008D79CA">
        <w:trPr>
          <w:divId w:val="58408693"/>
        </w:trPr>
        <w:tc>
          <w:tcPr>
            <w:tcW w:w="2560"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任民</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未知</w:t>
            </w:r>
          </w:p>
        </w:tc>
        <w:tc>
          <w:tcPr>
            <w:tcW w:w="1276"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0.41</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3,150,000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0</w:t>
            </w:r>
          </w:p>
        </w:tc>
        <w:tc>
          <w:tcPr>
            <w:tcW w:w="1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80"/>
            </w:tblGrid>
            <w:tr w:rsidR="008D79CA" w:rsidRPr="008D79CA" w:rsidTr="008D79CA">
              <w:tc>
                <w:tcPr>
                  <w:tcW w:w="5000" w:type="pct"/>
                  <w:vAlign w:val="center"/>
                  <w:hideMark/>
                </w:tcPr>
                <w:p w:rsidR="008D79CA" w:rsidRPr="008D79CA" w:rsidRDefault="008D79CA" w:rsidP="008D79CA">
                  <w:pPr>
                    <w:widowControl/>
                    <w:jc w:val="center"/>
                    <w:rPr>
                      <w:rFonts w:hAnsi="宋体" w:cs="宋体"/>
                      <w:szCs w:val="21"/>
                    </w:rPr>
                  </w:pPr>
                  <w:r>
                    <w:rPr>
                      <w:rFonts w:hAnsi="宋体" w:cs="宋体" w:hint="eastAsia"/>
                      <w:szCs w:val="21"/>
                    </w:rPr>
                    <w:t>无</w:t>
                  </w:r>
                </w:p>
              </w:tc>
            </w:tr>
          </w:tbl>
          <w:p w:rsidR="008D79CA" w:rsidRPr="008D79CA" w:rsidRDefault="008D79CA" w:rsidP="008D79CA">
            <w:pPr>
              <w:widowControl/>
              <w:jc w:val="center"/>
              <w:rPr>
                <w:rFonts w:hAnsi="宋体" w:cs="宋体"/>
                <w:szCs w:val="21"/>
              </w:rPr>
            </w:pPr>
          </w:p>
        </w:tc>
      </w:tr>
      <w:tr w:rsidR="008D79CA" w:rsidTr="008D79CA">
        <w:trPr>
          <w:divId w:val="58408693"/>
        </w:trPr>
        <w:tc>
          <w:tcPr>
            <w:tcW w:w="2560"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中国工商银行－博时精选股票证券投资基金 </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未知</w:t>
            </w:r>
          </w:p>
        </w:tc>
        <w:tc>
          <w:tcPr>
            <w:tcW w:w="1276"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0.28</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3,000,023</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0</w:t>
            </w:r>
          </w:p>
        </w:tc>
        <w:tc>
          <w:tcPr>
            <w:tcW w:w="1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80"/>
            </w:tblGrid>
            <w:tr w:rsidR="008D79CA" w:rsidRPr="008D79CA" w:rsidTr="008D79CA">
              <w:tc>
                <w:tcPr>
                  <w:tcW w:w="5000" w:type="pct"/>
                  <w:vAlign w:val="center"/>
                  <w:hideMark/>
                </w:tcPr>
                <w:p w:rsidR="008D79CA" w:rsidRPr="008D79CA" w:rsidRDefault="008D79CA" w:rsidP="008D79CA">
                  <w:pPr>
                    <w:widowControl/>
                    <w:jc w:val="center"/>
                    <w:rPr>
                      <w:rFonts w:hAnsi="宋体" w:cs="宋体"/>
                      <w:szCs w:val="21"/>
                    </w:rPr>
                  </w:pPr>
                  <w:r>
                    <w:rPr>
                      <w:rFonts w:hAnsi="宋体" w:cs="宋体" w:hint="eastAsia"/>
                      <w:szCs w:val="21"/>
                    </w:rPr>
                    <w:t>无</w:t>
                  </w:r>
                </w:p>
              </w:tc>
            </w:tr>
          </w:tbl>
          <w:p w:rsidR="008D79CA" w:rsidRPr="008D79CA" w:rsidRDefault="008D79CA" w:rsidP="008D79CA">
            <w:pPr>
              <w:widowControl/>
              <w:jc w:val="center"/>
              <w:rPr>
                <w:rFonts w:hAnsi="宋体" w:cs="宋体"/>
                <w:szCs w:val="21"/>
              </w:rPr>
            </w:pPr>
          </w:p>
        </w:tc>
      </w:tr>
      <w:tr w:rsidR="008D79CA" w:rsidTr="008D79CA">
        <w:trPr>
          <w:divId w:val="58408693"/>
        </w:trPr>
        <w:tc>
          <w:tcPr>
            <w:tcW w:w="2560"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李翊   </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未知</w:t>
            </w:r>
          </w:p>
        </w:tc>
        <w:tc>
          <w:tcPr>
            <w:tcW w:w="1276"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0.23</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2,461,900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0</w:t>
            </w:r>
          </w:p>
        </w:tc>
        <w:tc>
          <w:tcPr>
            <w:tcW w:w="1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80"/>
            </w:tblGrid>
            <w:tr w:rsidR="008D79CA" w:rsidRPr="008D79CA" w:rsidTr="008D79CA">
              <w:tc>
                <w:tcPr>
                  <w:tcW w:w="5000" w:type="pct"/>
                  <w:vAlign w:val="center"/>
                  <w:hideMark/>
                </w:tcPr>
                <w:p w:rsidR="008D79CA" w:rsidRPr="008D79CA" w:rsidRDefault="008D79CA" w:rsidP="008D79CA">
                  <w:pPr>
                    <w:widowControl/>
                    <w:jc w:val="center"/>
                    <w:rPr>
                      <w:rFonts w:hAnsi="宋体" w:cs="宋体"/>
                      <w:szCs w:val="21"/>
                    </w:rPr>
                  </w:pPr>
                  <w:r>
                    <w:rPr>
                      <w:rFonts w:hAnsi="宋体" w:cs="宋体" w:hint="eastAsia"/>
                      <w:szCs w:val="21"/>
                    </w:rPr>
                    <w:t>无</w:t>
                  </w:r>
                </w:p>
              </w:tc>
            </w:tr>
          </w:tbl>
          <w:p w:rsidR="008D79CA" w:rsidRPr="008D79CA" w:rsidRDefault="008D79CA" w:rsidP="008D79CA">
            <w:pPr>
              <w:widowControl/>
              <w:jc w:val="center"/>
              <w:rPr>
                <w:rFonts w:hAnsi="宋体" w:cs="宋体"/>
                <w:szCs w:val="21"/>
              </w:rPr>
            </w:pPr>
          </w:p>
        </w:tc>
      </w:tr>
      <w:tr w:rsidR="008D79CA" w:rsidTr="008D79CA">
        <w:trPr>
          <w:divId w:val="58408693"/>
        </w:trPr>
        <w:tc>
          <w:tcPr>
            <w:tcW w:w="2560"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刘晓辉</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未知</w:t>
            </w:r>
          </w:p>
        </w:tc>
        <w:tc>
          <w:tcPr>
            <w:tcW w:w="1276"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0.15</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1,629,131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0</w:t>
            </w:r>
          </w:p>
        </w:tc>
        <w:tc>
          <w:tcPr>
            <w:tcW w:w="1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80"/>
            </w:tblGrid>
            <w:tr w:rsidR="008D79CA" w:rsidRPr="008D79CA" w:rsidTr="008D79CA">
              <w:tc>
                <w:tcPr>
                  <w:tcW w:w="5000" w:type="pct"/>
                  <w:vAlign w:val="center"/>
                  <w:hideMark/>
                </w:tcPr>
                <w:p w:rsidR="008D79CA" w:rsidRPr="008D79CA" w:rsidRDefault="008D79CA" w:rsidP="008D79CA">
                  <w:pPr>
                    <w:widowControl/>
                    <w:jc w:val="center"/>
                    <w:rPr>
                      <w:rFonts w:hAnsi="宋体" w:cs="宋体"/>
                      <w:szCs w:val="21"/>
                    </w:rPr>
                  </w:pPr>
                  <w:r>
                    <w:rPr>
                      <w:rFonts w:hAnsi="宋体" w:cs="宋体" w:hint="eastAsia"/>
                      <w:szCs w:val="21"/>
                    </w:rPr>
                    <w:t>无</w:t>
                  </w:r>
                </w:p>
              </w:tc>
            </w:tr>
          </w:tbl>
          <w:p w:rsidR="008D79CA" w:rsidRPr="008D79CA" w:rsidRDefault="008D79CA" w:rsidP="008D79CA">
            <w:pPr>
              <w:widowControl/>
              <w:jc w:val="center"/>
              <w:rPr>
                <w:rFonts w:hAnsi="宋体" w:cs="宋体"/>
                <w:szCs w:val="21"/>
              </w:rPr>
            </w:pPr>
          </w:p>
        </w:tc>
      </w:tr>
      <w:tr w:rsidR="008D79CA" w:rsidTr="008D79CA">
        <w:trPr>
          <w:divId w:val="58408693"/>
        </w:trPr>
        <w:tc>
          <w:tcPr>
            <w:tcW w:w="2560"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张飞 </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未知</w:t>
            </w:r>
          </w:p>
        </w:tc>
        <w:tc>
          <w:tcPr>
            <w:tcW w:w="1276"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0.15</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1,599,231</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0</w:t>
            </w:r>
          </w:p>
        </w:tc>
        <w:tc>
          <w:tcPr>
            <w:tcW w:w="1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80"/>
            </w:tblGrid>
            <w:tr w:rsidR="008D79CA" w:rsidRPr="008D79CA" w:rsidTr="008D79CA">
              <w:tc>
                <w:tcPr>
                  <w:tcW w:w="5000" w:type="pct"/>
                  <w:vAlign w:val="center"/>
                  <w:hideMark/>
                </w:tcPr>
                <w:p w:rsidR="008D79CA" w:rsidRPr="008D79CA" w:rsidRDefault="008D79CA" w:rsidP="008D79CA">
                  <w:pPr>
                    <w:widowControl/>
                    <w:jc w:val="center"/>
                    <w:rPr>
                      <w:rFonts w:hAnsi="宋体" w:cs="宋体"/>
                      <w:szCs w:val="21"/>
                    </w:rPr>
                  </w:pPr>
                  <w:r>
                    <w:rPr>
                      <w:rFonts w:hAnsi="宋体" w:cs="宋体" w:hint="eastAsia"/>
                      <w:szCs w:val="21"/>
                    </w:rPr>
                    <w:t>无</w:t>
                  </w:r>
                </w:p>
              </w:tc>
            </w:tr>
          </w:tbl>
          <w:p w:rsidR="008D79CA" w:rsidRPr="008D79CA" w:rsidRDefault="008D79CA" w:rsidP="008D79CA">
            <w:pPr>
              <w:widowControl/>
              <w:jc w:val="center"/>
              <w:rPr>
                <w:rFonts w:hAnsi="宋体" w:cs="宋体"/>
                <w:szCs w:val="21"/>
              </w:rPr>
            </w:pPr>
          </w:p>
        </w:tc>
      </w:tr>
      <w:tr w:rsidR="008D79CA" w:rsidTr="008D79CA">
        <w:trPr>
          <w:divId w:val="58408693"/>
        </w:trPr>
        <w:tc>
          <w:tcPr>
            <w:tcW w:w="2560"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中国农业银行股份有限公司－中证</w:t>
            </w:r>
            <w:r>
              <w:rPr>
                <w:rFonts w:hAnsi="宋体" w:cs="宋体" w:hint="eastAsia"/>
                <w:szCs w:val="21"/>
              </w:rPr>
              <w:t>500</w:t>
            </w:r>
            <w:r>
              <w:rPr>
                <w:rFonts w:hAnsi="宋体" w:cs="宋体" w:hint="eastAsia"/>
                <w:szCs w:val="21"/>
              </w:rPr>
              <w:t>交易型开放式指数证券投资基金 </w:t>
            </w:r>
            <w:r>
              <w:rPr>
                <w:rFonts w:hAnsi="宋体" w:cs="宋体" w:hint="eastAsia"/>
                <w:szCs w:val="21"/>
              </w:rPr>
              <w:t xml:space="preserve"> </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未知</w:t>
            </w:r>
          </w:p>
        </w:tc>
        <w:tc>
          <w:tcPr>
            <w:tcW w:w="1276"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0.15</w:t>
            </w:r>
          </w:p>
        </w:tc>
        <w:tc>
          <w:tcPr>
            <w:tcW w:w="1701" w:type="dxa"/>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jc w:val="right"/>
              <w:rPr>
                <w:rFonts w:ascii="宋体" w:hAnsi="宋体" w:cs="宋体"/>
                <w:szCs w:val="21"/>
              </w:rPr>
            </w:pPr>
            <w:r>
              <w:rPr>
                <w:rFonts w:hAnsi="宋体" w:cs="宋体" w:hint="eastAsia"/>
                <w:szCs w:val="21"/>
              </w:rPr>
              <w:t>1,569,973</w:t>
            </w:r>
          </w:p>
        </w:tc>
        <w:tc>
          <w:tcPr>
            <w:tcW w:w="1134"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0</w:t>
            </w:r>
          </w:p>
        </w:tc>
        <w:tc>
          <w:tcPr>
            <w:tcW w:w="149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tbl>
            <w:tblPr>
              <w:tblW w:w="5000" w:type="pct"/>
              <w:tblLook w:val="04A0"/>
            </w:tblPr>
            <w:tblGrid>
              <w:gridCol w:w="1480"/>
            </w:tblGrid>
            <w:tr w:rsidR="008D79CA" w:rsidRPr="008D79CA" w:rsidTr="008D79CA">
              <w:tc>
                <w:tcPr>
                  <w:tcW w:w="5000" w:type="pct"/>
                  <w:vAlign w:val="center"/>
                  <w:hideMark/>
                </w:tcPr>
                <w:p w:rsidR="008D79CA" w:rsidRPr="008D79CA" w:rsidRDefault="008D79CA" w:rsidP="008D79CA">
                  <w:pPr>
                    <w:widowControl/>
                    <w:jc w:val="center"/>
                    <w:rPr>
                      <w:rFonts w:hAnsi="宋体" w:cs="宋体"/>
                      <w:szCs w:val="21"/>
                    </w:rPr>
                  </w:pPr>
                  <w:r>
                    <w:rPr>
                      <w:rFonts w:hAnsi="宋体" w:cs="宋体" w:hint="eastAsia"/>
                      <w:szCs w:val="21"/>
                    </w:rPr>
                    <w:t>无</w:t>
                  </w:r>
                </w:p>
              </w:tc>
            </w:tr>
          </w:tbl>
          <w:p w:rsidR="008D79CA" w:rsidRPr="008D79CA" w:rsidRDefault="008D79CA" w:rsidP="008D79CA">
            <w:pPr>
              <w:widowControl/>
              <w:jc w:val="center"/>
              <w:rPr>
                <w:rFonts w:hAnsi="宋体" w:cs="宋体"/>
                <w:szCs w:val="21"/>
              </w:rPr>
            </w:pPr>
          </w:p>
        </w:tc>
      </w:tr>
      <w:tr w:rsidR="008D79CA" w:rsidTr="008D79CA">
        <w:trPr>
          <w:divId w:val="58408693"/>
        </w:trPr>
        <w:tc>
          <w:tcPr>
            <w:tcW w:w="3694" w:type="dxa"/>
            <w:gridSpan w:val="2"/>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上述股东关联关系或一致行动的说明</w:t>
            </w:r>
          </w:p>
        </w:tc>
        <w:tc>
          <w:tcPr>
            <w:tcW w:w="5606" w:type="dxa"/>
            <w:gridSpan w:val="4"/>
            <w:tcBorders>
              <w:top w:val="outset" w:sz="6" w:space="0" w:color="auto"/>
              <w:left w:val="outset" w:sz="6" w:space="0" w:color="auto"/>
              <w:bottom w:val="outset" w:sz="6" w:space="0" w:color="auto"/>
              <w:right w:val="outset" w:sz="6" w:space="0" w:color="auto"/>
            </w:tcBorders>
            <w:vAlign w:val="center"/>
            <w:hideMark/>
          </w:tcPr>
          <w:p w:rsidR="008D79CA" w:rsidRDefault="008D79CA">
            <w:pPr>
              <w:widowControl/>
              <w:rPr>
                <w:rFonts w:ascii="宋体" w:hAnsi="宋体" w:cs="宋体"/>
                <w:szCs w:val="21"/>
              </w:rPr>
            </w:pPr>
            <w:r>
              <w:rPr>
                <w:rFonts w:hAnsi="宋体" w:cs="宋体" w:hint="eastAsia"/>
                <w:szCs w:val="21"/>
              </w:rPr>
              <w:t>1</w:t>
            </w:r>
            <w:r>
              <w:rPr>
                <w:rFonts w:hAnsi="宋体" w:cs="宋体" w:hint="eastAsia"/>
                <w:szCs w:val="21"/>
              </w:rPr>
              <w:t>、北京有线全天电视购物有限责任公司与第一大股东北京北广传媒投资发展中心同属同一实际控制人，其他前八名无限</w:t>
            </w:r>
            <w:proofErr w:type="gramStart"/>
            <w:r>
              <w:rPr>
                <w:rFonts w:hAnsi="宋体" w:cs="宋体" w:hint="eastAsia"/>
                <w:szCs w:val="21"/>
              </w:rPr>
              <w:t>售条件</w:t>
            </w:r>
            <w:proofErr w:type="gramEnd"/>
            <w:r>
              <w:rPr>
                <w:rFonts w:hAnsi="宋体" w:cs="宋体" w:hint="eastAsia"/>
                <w:szCs w:val="21"/>
              </w:rPr>
              <w:t>的股东与第一大股东之间不存在关联关系。</w:t>
            </w:r>
            <w:r>
              <w:rPr>
                <w:rFonts w:hAnsi="宋体" w:cs="宋体" w:hint="eastAsia"/>
                <w:szCs w:val="21"/>
              </w:rPr>
              <w:br/>
              <w:t>2</w:t>
            </w:r>
            <w:r>
              <w:rPr>
                <w:rFonts w:hAnsi="宋体" w:cs="宋体" w:hint="eastAsia"/>
                <w:szCs w:val="21"/>
              </w:rPr>
              <w:t>、公司未知其他股东之间是否存在关联关系或属于《上市公司收购管理办法》规定的一致行动人。</w:t>
            </w:r>
          </w:p>
        </w:tc>
      </w:tr>
    </w:tbl>
    <w:p w:rsidR="008D79CA" w:rsidRDefault="008D79CA">
      <w:pPr>
        <w:widowControl/>
        <w:divId w:val="58408693"/>
        <w:rPr>
          <w:rFonts w:hAnsi="宋体" w:cs="宋体"/>
          <w:szCs w:val="21"/>
        </w:rPr>
      </w:pPr>
    </w:p>
    <w:p w:rsidR="008D79CA" w:rsidRDefault="008D79CA">
      <w:pPr>
        <w:divId w:val="58408693"/>
        <w:rPr>
          <w:szCs w:val="18"/>
        </w:rPr>
      </w:pPr>
      <w:r>
        <w:rPr>
          <w:rFonts w:cs="宋体" w:hint="eastAsia"/>
        </w:rPr>
        <w:t xml:space="preserve">2.3 </w:t>
      </w:r>
      <w:r>
        <w:rPr>
          <w:rFonts w:hint="eastAsia"/>
        </w:rPr>
        <w:t xml:space="preserve"> </w:t>
      </w:r>
      <w:r>
        <w:rPr>
          <w:rFonts w:hint="eastAsia"/>
        </w:rPr>
        <w:t>以方框图描述公司与实际控制人之间的产权及控制关系</w:t>
      </w:r>
    </w:p>
    <w:p w:rsidR="008D79CA" w:rsidRDefault="0037456C">
      <w:pPr>
        <w:divId w:val="58408693"/>
      </w:pPr>
      <w:r>
        <w:rPr>
          <w:rFonts w:hint="eastAsia"/>
          <w:noProof/>
        </w:rPr>
        <w:drawing>
          <wp:inline distT="0" distB="0" distL="0" distR="0">
            <wp:extent cx="5276850" cy="1114425"/>
            <wp:effectExtent l="19050" t="0" r="0" b="0"/>
            <wp:docPr id="1" name="图片 1" descr="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结构图"/>
                    <pic:cNvPicPr>
                      <a:picLocks noChangeAspect="1" noChangeArrowheads="1"/>
                    </pic:cNvPicPr>
                  </pic:nvPicPr>
                  <pic:blipFill>
                    <a:blip r:embed="rId6" cstate="print"/>
                    <a:srcRect/>
                    <a:stretch>
                      <a:fillRect/>
                    </a:stretch>
                  </pic:blipFill>
                  <pic:spPr bwMode="auto">
                    <a:xfrm>
                      <a:off x="0" y="0"/>
                      <a:ext cx="5276850" cy="1114425"/>
                    </a:xfrm>
                    <a:prstGeom prst="rect">
                      <a:avLst/>
                    </a:prstGeom>
                    <a:noFill/>
                    <a:ln w="9525">
                      <a:noFill/>
                      <a:miter lim="800000"/>
                      <a:headEnd/>
                      <a:tailEnd/>
                    </a:ln>
                  </pic:spPr>
                </pic:pic>
              </a:graphicData>
            </a:graphic>
          </wp:inline>
        </w:drawing>
      </w:r>
    </w:p>
    <w:p w:rsidR="008D79CA" w:rsidRDefault="008D79CA">
      <w:pPr>
        <w:widowControl/>
        <w:divId w:val="58408693"/>
        <w:rPr>
          <w:rFonts w:hAnsi="宋体" w:cs="宋体"/>
          <w:szCs w:val="21"/>
        </w:rPr>
      </w:pPr>
    </w:p>
    <w:p w:rsidR="008D79CA" w:rsidRDefault="008D79CA">
      <w:pPr>
        <w:outlineLvl w:val="1"/>
        <w:divId w:val="58408693"/>
        <w:rPr>
          <w:b/>
          <w:bCs/>
          <w:kern w:val="36"/>
          <w:szCs w:val="18"/>
        </w:rPr>
      </w:pPr>
      <w:r>
        <w:rPr>
          <w:rFonts w:cs="宋体" w:hint="eastAsia"/>
          <w:b/>
          <w:bCs/>
          <w:kern w:val="36"/>
        </w:rPr>
        <w:t>三、</w:t>
      </w:r>
      <w:r>
        <w:rPr>
          <w:rFonts w:cs="宋体" w:hint="eastAsia"/>
          <w:b/>
          <w:bCs/>
          <w:kern w:val="36"/>
        </w:rPr>
        <w:t xml:space="preserve"> </w:t>
      </w:r>
      <w:r>
        <w:rPr>
          <w:rFonts w:hint="eastAsia"/>
          <w:b/>
          <w:bCs/>
          <w:kern w:val="36"/>
        </w:rPr>
        <w:t xml:space="preserve"> </w:t>
      </w:r>
      <w:r>
        <w:rPr>
          <w:rFonts w:hint="eastAsia"/>
          <w:b/>
          <w:bCs/>
          <w:kern w:val="36"/>
        </w:rPr>
        <w:t>管理</w:t>
      </w:r>
      <w:proofErr w:type="gramStart"/>
      <w:r>
        <w:rPr>
          <w:rFonts w:hint="eastAsia"/>
          <w:b/>
          <w:bCs/>
          <w:kern w:val="36"/>
        </w:rPr>
        <w:t>层讨论</w:t>
      </w:r>
      <w:proofErr w:type="gramEnd"/>
      <w:r>
        <w:rPr>
          <w:rFonts w:hint="eastAsia"/>
          <w:b/>
          <w:bCs/>
          <w:kern w:val="36"/>
        </w:rPr>
        <w:t>与分析</w:t>
      </w:r>
    </w:p>
    <w:p w:rsidR="008D79CA" w:rsidRPr="002D16CF" w:rsidRDefault="008D79CA" w:rsidP="008D79CA">
      <w:pPr>
        <w:divId w:val="58408693"/>
      </w:pPr>
      <w:r>
        <w:rPr>
          <w:rFonts w:hAnsi="宋体" w:cs="宋体" w:hint="eastAsia"/>
          <w:szCs w:val="21"/>
        </w:rPr>
        <w:br/>
      </w:r>
      <w:r>
        <w:rPr>
          <w:rFonts w:cs="宋体" w:hint="eastAsia"/>
          <w:szCs w:val="21"/>
        </w:rPr>
        <w:t>（一）</w:t>
      </w:r>
      <w:r w:rsidRPr="002D16CF">
        <w:rPr>
          <w:rFonts w:hint="eastAsia"/>
        </w:rPr>
        <w:t>董事会关于公司报告期内经营情况的讨论与分析</w:t>
      </w:r>
    </w:p>
    <w:p w:rsidR="008D79CA" w:rsidRPr="002D16CF" w:rsidRDefault="008D79CA" w:rsidP="008D79CA">
      <w:pPr>
        <w:ind w:firstLineChars="200" w:firstLine="420"/>
        <w:divId w:val="58408693"/>
      </w:pPr>
      <w:r w:rsidRPr="002D16CF">
        <w:rPr>
          <w:rFonts w:hint="eastAsia"/>
        </w:rPr>
        <w:t>2013</w:t>
      </w:r>
      <w:r w:rsidRPr="002D16CF">
        <w:rPr>
          <w:rFonts w:hint="eastAsia"/>
        </w:rPr>
        <w:t>年，公司锐意创新，攻坚克难，全面落实“一网两平台”战略规划，加快推进“由传统媒介向新型媒体、由单一有线电视传输商向全业务综合服务提供商”的战略转型，有效抵御三网融合竞争，圆满完成了安全传输保障、高清交互推广、新媒体平台建设、三网融合</w:t>
      </w:r>
      <w:r w:rsidRPr="002D16CF">
        <w:rPr>
          <w:rFonts w:hint="eastAsia"/>
        </w:rPr>
        <w:lastRenderedPageBreak/>
        <w:t>业务拓展和其他各项经营、创收、竞争、服务等重点工作，保持了公司平稳、有序、健康发展。报告期内，公司通过努力，有效减轻了高清交互推广给公司带来的折旧压力，保证了公司各项经营指标稳步和快速的增长。具体经营情况请详见本章中发展战略和经营计划进展情况部分的说明。</w:t>
      </w:r>
    </w:p>
    <w:p w:rsidR="008D79CA" w:rsidRDefault="008D79CA" w:rsidP="008D79CA">
      <w:pPr>
        <w:divId w:val="58408693"/>
      </w:pPr>
    </w:p>
    <w:p w:rsidR="008D79CA" w:rsidRPr="002D16CF" w:rsidRDefault="008D79CA" w:rsidP="008D79CA">
      <w:pPr>
        <w:ind w:firstLineChars="200" w:firstLine="420"/>
        <w:divId w:val="58408693"/>
      </w:pPr>
      <w:r w:rsidRPr="002D16CF">
        <w:rPr>
          <w:rFonts w:hint="eastAsia"/>
        </w:rPr>
        <w:t>截至</w:t>
      </w:r>
      <w:r w:rsidRPr="002D16CF">
        <w:rPr>
          <w:rFonts w:hint="eastAsia"/>
        </w:rPr>
        <w:t>2013</w:t>
      </w:r>
      <w:r w:rsidRPr="002D16CF">
        <w:rPr>
          <w:rFonts w:hint="eastAsia"/>
        </w:rPr>
        <w:t>年底，公司有线电视注册用户达到</w:t>
      </w:r>
      <w:r w:rsidRPr="002D16CF">
        <w:rPr>
          <w:rFonts w:hint="eastAsia"/>
        </w:rPr>
        <w:t>524</w:t>
      </w:r>
      <w:r w:rsidRPr="002D16CF">
        <w:rPr>
          <w:rFonts w:hint="eastAsia"/>
        </w:rPr>
        <w:t>万户，比去年同期增长</w:t>
      </w:r>
      <w:r w:rsidRPr="002D16CF">
        <w:rPr>
          <w:rFonts w:hint="eastAsia"/>
        </w:rPr>
        <w:t>26</w:t>
      </w:r>
      <w:r w:rsidRPr="002D16CF">
        <w:rPr>
          <w:rFonts w:hint="eastAsia"/>
        </w:rPr>
        <w:t>万户；家庭宽带用户</w:t>
      </w:r>
      <w:r w:rsidRPr="002D16CF">
        <w:rPr>
          <w:rFonts w:hint="eastAsia"/>
        </w:rPr>
        <w:t>23.8</w:t>
      </w:r>
      <w:r w:rsidRPr="002D16CF">
        <w:rPr>
          <w:rFonts w:hint="eastAsia"/>
        </w:rPr>
        <w:t>万户，比去年同期增长</w:t>
      </w:r>
      <w:r w:rsidRPr="002D16CF">
        <w:rPr>
          <w:rFonts w:hint="eastAsia"/>
        </w:rPr>
        <w:t>4.4</w:t>
      </w:r>
      <w:r w:rsidRPr="002D16CF">
        <w:rPr>
          <w:rFonts w:hint="eastAsia"/>
        </w:rPr>
        <w:t>万户；歌</w:t>
      </w:r>
      <w:proofErr w:type="gramStart"/>
      <w:r w:rsidRPr="002D16CF">
        <w:rPr>
          <w:rFonts w:hint="eastAsia"/>
        </w:rPr>
        <w:t>华飞视用户</w:t>
      </w:r>
      <w:proofErr w:type="gramEnd"/>
      <w:r w:rsidRPr="002D16CF">
        <w:rPr>
          <w:rFonts w:hint="eastAsia"/>
        </w:rPr>
        <w:t>26</w:t>
      </w:r>
      <w:r w:rsidRPr="002D16CF">
        <w:rPr>
          <w:rFonts w:hint="eastAsia"/>
        </w:rPr>
        <w:t>万户，比去年同期增长</w:t>
      </w:r>
      <w:r w:rsidRPr="002D16CF">
        <w:rPr>
          <w:rFonts w:hint="eastAsia"/>
        </w:rPr>
        <w:t>13</w:t>
      </w:r>
      <w:r w:rsidRPr="002D16CF">
        <w:rPr>
          <w:rFonts w:hint="eastAsia"/>
        </w:rPr>
        <w:t>万户；公司高清交互数字电视用户已达到</w:t>
      </w:r>
      <w:r w:rsidRPr="002D16CF">
        <w:rPr>
          <w:rFonts w:hint="eastAsia"/>
        </w:rPr>
        <w:t>382</w:t>
      </w:r>
      <w:r w:rsidRPr="002D16CF">
        <w:rPr>
          <w:rFonts w:hint="eastAsia"/>
        </w:rPr>
        <w:t>万户，比去年同期增长</w:t>
      </w:r>
      <w:r w:rsidRPr="002D16CF">
        <w:rPr>
          <w:rFonts w:hint="eastAsia"/>
        </w:rPr>
        <w:t>72</w:t>
      </w:r>
      <w:r w:rsidRPr="002D16CF">
        <w:rPr>
          <w:rFonts w:hint="eastAsia"/>
        </w:rPr>
        <w:t>万户。</w:t>
      </w:r>
    </w:p>
    <w:p w:rsidR="008D79CA" w:rsidRDefault="008D79CA" w:rsidP="008D79CA">
      <w:pPr>
        <w:spacing w:line="360" w:lineRule="auto"/>
        <w:ind w:firstLine="465"/>
        <w:divId w:val="58408693"/>
        <w:rPr>
          <w:rFonts w:cs="宋体"/>
          <w:sz w:val="24"/>
        </w:rPr>
      </w:pPr>
    </w:p>
    <w:p w:rsidR="008D79CA" w:rsidRPr="00861F69" w:rsidRDefault="008D79CA" w:rsidP="008D79CA">
      <w:pPr>
        <w:ind w:firstLineChars="200" w:firstLine="420"/>
        <w:divId w:val="58408693"/>
      </w:pPr>
      <w:r>
        <w:rPr>
          <w:rFonts w:hint="eastAsia"/>
        </w:rPr>
        <w:t>报告期</w:t>
      </w:r>
      <w:r w:rsidRPr="00861F69">
        <w:rPr>
          <w:rFonts w:hint="eastAsia"/>
        </w:rPr>
        <w:t>公司实现营业收入</w:t>
      </w:r>
      <w:r w:rsidRPr="00861F69">
        <w:rPr>
          <w:rFonts w:hint="eastAsia"/>
        </w:rPr>
        <w:t>224,961</w:t>
      </w:r>
      <w:r w:rsidRPr="00861F69">
        <w:rPr>
          <w:rFonts w:hint="eastAsia"/>
        </w:rPr>
        <w:t>万元，同比增长</w:t>
      </w:r>
      <w:r w:rsidRPr="00861F69">
        <w:rPr>
          <w:rFonts w:hint="eastAsia"/>
        </w:rPr>
        <w:t>2.16%</w:t>
      </w:r>
      <w:r w:rsidRPr="00861F69">
        <w:rPr>
          <w:rFonts w:hint="eastAsia"/>
        </w:rPr>
        <w:t>；实现利润总额</w:t>
      </w:r>
      <w:r w:rsidRPr="00861F69">
        <w:rPr>
          <w:rFonts w:hint="eastAsia"/>
        </w:rPr>
        <w:t>38,411</w:t>
      </w:r>
      <w:r w:rsidRPr="00861F69">
        <w:rPr>
          <w:rFonts w:hint="eastAsia"/>
        </w:rPr>
        <w:t>万元，同比增长</w:t>
      </w:r>
      <w:r w:rsidRPr="00861F69">
        <w:rPr>
          <w:rFonts w:hint="eastAsia"/>
        </w:rPr>
        <w:t>27.93%</w:t>
      </w:r>
      <w:r w:rsidRPr="00861F69">
        <w:rPr>
          <w:rFonts w:hint="eastAsia"/>
        </w:rPr>
        <w:t>；实现归属于母公司所有者的净利润</w:t>
      </w:r>
      <w:r w:rsidRPr="00861F69">
        <w:rPr>
          <w:rFonts w:hint="eastAsia"/>
        </w:rPr>
        <w:t>37,675</w:t>
      </w:r>
      <w:r w:rsidRPr="00861F69">
        <w:rPr>
          <w:rFonts w:hint="eastAsia"/>
        </w:rPr>
        <w:t>万元，较上年同期增加</w:t>
      </w:r>
      <w:r w:rsidRPr="00861F69">
        <w:rPr>
          <w:rFonts w:hint="eastAsia"/>
        </w:rPr>
        <w:t>7</w:t>
      </w:r>
      <w:r>
        <w:rPr>
          <w:rFonts w:hint="eastAsia"/>
        </w:rPr>
        <w:t>,</w:t>
      </w:r>
      <w:r w:rsidRPr="00861F69">
        <w:rPr>
          <w:rFonts w:hint="eastAsia"/>
        </w:rPr>
        <w:t>934</w:t>
      </w:r>
      <w:r w:rsidRPr="00861F69">
        <w:rPr>
          <w:rFonts w:hint="eastAsia"/>
        </w:rPr>
        <w:t>万元，增幅</w:t>
      </w:r>
      <w:r w:rsidRPr="00861F69">
        <w:rPr>
          <w:rFonts w:hint="eastAsia"/>
        </w:rPr>
        <w:t>26.68%</w:t>
      </w:r>
      <w:r w:rsidRPr="00861F69">
        <w:t>。</w:t>
      </w:r>
    </w:p>
    <w:p w:rsidR="008D79CA" w:rsidRDefault="008D79CA" w:rsidP="008D79CA">
      <w:pPr>
        <w:widowControl/>
        <w:divId w:val="58408693"/>
        <w:rPr>
          <w:rFonts w:ascii="宋体" w:hAnsi="宋体" w:cs="宋体"/>
          <w:kern w:val="0"/>
          <w:sz w:val="24"/>
        </w:rPr>
      </w:pPr>
    </w:p>
    <w:p w:rsidR="00DD3CA1" w:rsidRDefault="008D79CA" w:rsidP="008D79CA">
      <w:pPr>
        <w:widowControl/>
        <w:divId w:val="58408693"/>
        <w:rPr>
          <w:rFonts w:hAnsi="宋体" w:cs="宋体" w:hint="eastAsia"/>
          <w:szCs w:val="21"/>
        </w:rPr>
      </w:pPr>
      <w:r>
        <w:rPr>
          <w:rFonts w:cs="宋体" w:hint="eastAsia"/>
          <w:szCs w:val="21"/>
        </w:rPr>
        <w:t>1</w:t>
      </w:r>
      <w:r>
        <w:rPr>
          <w:rFonts w:cs="宋体" w:hint="eastAsia"/>
          <w:szCs w:val="21"/>
        </w:rPr>
        <w:t>、</w:t>
      </w:r>
      <w:r>
        <w:rPr>
          <w:rFonts w:hAnsi="宋体" w:cs="宋体" w:hint="eastAsia"/>
          <w:szCs w:val="21"/>
        </w:rPr>
        <w:t>主营业务分析</w:t>
      </w:r>
    </w:p>
    <w:p w:rsidR="008D79CA" w:rsidRDefault="00DD3CA1" w:rsidP="008D79CA">
      <w:pPr>
        <w:widowControl/>
        <w:divId w:val="58408693"/>
        <w:rPr>
          <w:rFonts w:hAnsi="宋体" w:cs="宋体"/>
          <w:szCs w:val="21"/>
        </w:rPr>
      </w:pPr>
      <w:r>
        <w:rPr>
          <w:rFonts w:ascii="宋体" w:hAnsi="宋体" w:cs="宋体" w:hint="eastAsia"/>
          <w:szCs w:val="21"/>
        </w:rPr>
        <w:t>（1）</w:t>
      </w:r>
      <w:r w:rsidR="008D79CA">
        <w:rPr>
          <w:rFonts w:hAnsi="宋体" w:cs="宋体" w:hint="eastAsia"/>
          <w:szCs w:val="21"/>
        </w:rPr>
        <w:t>利润表及现金流量表相关科目变动分析表</w:t>
      </w:r>
    </w:p>
    <w:p w:rsidR="008D79CA" w:rsidRDefault="008D79CA" w:rsidP="008D79CA">
      <w:pPr>
        <w:jc w:val="right"/>
        <w:divId w:val="58408693"/>
        <w:rPr>
          <w:szCs w:val="18"/>
        </w:rPr>
      </w:pPr>
      <w:r>
        <w:rPr>
          <w:rFonts w:hint="eastAsia"/>
        </w:rPr>
        <w:t>单位：元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3127"/>
        <w:gridCol w:w="2411"/>
        <w:gridCol w:w="2267"/>
        <w:gridCol w:w="1495"/>
      </w:tblGrid>
      <w:tr w:rsidR="008D79CA" w:rsidTr="008D79CA">
        <w:trPr>
          <w:divId w:val="58408693"/>
        </w:trPr>
        <w:tc>
          <w:tcPr>
            <w:tcW w:w="168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科目</w:t>
            </w:r>
          </w:p>
        </w:tc>
        <w:tc>
          <w:tcPr>
            <w:tcW w:w="129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本期数</w:t>
            </w:r>
          </w:p>
        </w:tc>
        <w:tc>
          <w:tcPr>
            <w:tcW w:w="1219"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上年同期数</w:t>
            </w:r>
          </w:p>
        </w:tc>
        <w:tc>
          <w:tcPr>
            <w:tcW w:w="804"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变动比例（</w:t>
            </w:r>
            <w:r>
              <w:rPr>
                <w:rFonts w:hAnsi="宋体" w:cs="宋体" w:hint="eastAsia"/>
                <w:szCs w:val="21"/>
              </w:rPr>
              <w:t>%</w:t>
            </w:r>
            <w:r>
              <w:rPr>
                <w:rFonts w:hAnsi="宋体" w:cs="宋体" w:hint="eastAsia"/>
                <w:szCs w:val="21"/>
              </w:rPr>
              <w:t>）</w:t>
            </w:r>
          </w:p>
        </w:tc>
      </w:tr>
      <w:tr w:rsidR="008D79CA" w:rsidTr="008D79CA">
        <w:trPr>
          <w:divId w:val="58408693"/>
        </w:trPr>
        <w:tc>
          <w:tcPr>
            <w:tcW w:w="168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营业收入</w:t>
            </w:r>
          </w:p>
        </w:tc>
        <w:tc>
          <w:tcPr>
            <w:tcW w:w="1296"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2,249,613,733.69</w:t>
            </w:r>
          </w:p>
        </w:tc>
        <w:tc>
          <w:tcPr>
            <w:tcW w:w="1219"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2,202,089,690.59</w:t>
            </w:r>
          </w:p>
        </w:tc>
        <w:tc>
          <w:tcPr>
            <w:tcW w:w="804"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2.16</w:t>
            </w:r>
          </w:p>
        </w:tc>
      </w:tr>
      <w:tr w:rsidR="008D79CA" w:rsidTr="008D79CA">
        <w:trPr>
          <w:divId w:val="58408693"/>
        </w:trPr>
        <w:tc>
          <w:tcPr>
            <w:tcW w:w="168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营业成本</w:t>
            </w:r>
          </w:p>
        </w:tc>
        <w:tc>
          <w:tcPr>
            <w:tcW w:w="1296"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2,038,008,659.74</w:t>
            </w:r>
          </w:p>
        </w:tc>
        <w:tc>
          <w:tcPr>
            <w:tcW w:w="1219"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2,058,926,308.57</w:t>
            </w:r>
          </w:p>
        </w:tc>
        <w:tc>
          <w:tcPr>
            <w:tcW w:w="804"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-1.02</w:t>
            </w:r>
          </w:p>
        </w:tc>
      </w:tr>
      <w:tr w:rsidR="008D79CA" w:rsidTr="008D79CA">
        <w:trPr>
          <w:divId w:val="58408693"/>
        </w:trPr>
        <w:tc>
          <w:tcPr>
            <w:tcW w:w="168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销售费用</w:t>
            </w:r>
          </w:p>
        </w:tc>
        <w:tc>
          <w:tcPr>
            <w:tcW w:w="1296"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100,036,458.79</w:t>
            </w:r>
          </w:p>
        </w:tc>
        <w:tc>
          <w:tcPr>
            <w:tcW w:w="1219"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99,597,706.22</w:t>
            </w:r>
          </w:p>
        </w:tc>
        <w:tc>
          <w:tcPr>
            <w:tcW w:w="804"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0.44</w:t>
            </w:r>
          </w:p>
        </w:tc>
      </w:tr>
      <w:tr w:rsidR="008D79CA" w:rsidTr="008D79CA">
        <w:trPr>
          <w:divId w:val="58408693"/>
        </w:trPr>
        <w:tc>
          <w:tcPr>
            <w:tcW w:w="168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管理费用</w:t>
            </w:r>
          </w:p>
        </w:tc>
        <w:tc>
          <w:tcPr>
            <w:tcW w:w="1296"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134,619,866.26</w:t>
            </w:r>
          </w:p>
        </w:tc>
        <w:tc>
          <w:tcPr>
            <w:tcW w:w="1219"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98,319,504.90</w:t>
            </w:r>
          </w:p>
        </w:tc>
        <w:tc>
          <w:tcPr>
            <w:tcW w:w="804"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36.92</w:t>
            </w:r>
          </w:p>
        </w:tc>
      </w:tr>
      <w:tr w:rsidR="008D79CA" w:rsidTr="008D79CA">
        <w:trPr>
          <w:divId w:val="58408693"/>
        </w:trPr>
        <w:tc>
          <w:tcPr>
            <w:tcW w:w="168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财务费用</w:t>
            </w:r>
          </w:p>
        </w:tc>
        <w:tc>
          <w:tcPr>
            <w:tcW w:w="1296"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-24,851,945.63</w:t>
            </w:r>
          </w:p>
        </w:tc>
        <w:tc>
          <w:tcPr>
            <w:tcW w:w="1219"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-29,423,462.10</w:t>
            </w:r>
          </w:p>
        </w:tc>
        <w:tc>
          <w:tcPr>
            <w:tcW w:w="804"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15.54</w:t>
            </w:r>
          </w:p>
        </w:tc>
      </w:tr>
      <w:tr w:rsidR="008D79CA" w:rsidTr="008D79CA">
        <w:trPr>
          <w:divId w:val="58408693"/>
        </w:trPr>
        <w:tc>
          <w:tcPr>
            <w:tcW w:w="168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经营活动产生的现金流量净额</w:t>
            </w:r>
          </w:p>
        </w:tc>
        <w:tc>
          <w:tcPr>
            <w:tcW w:w="1296"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1,031,293,157.11</w:t>
            </w:r>
          </w:p>
        </w:tc>
        <w:tc>
          <w:tcPr>
            <w:tcW w:w="1219"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889,252,817.59</w:t>
            </w:r>
          </w:p>
        </w:tc>
        <w:tc>
          <w:tcPr>
            <w:tcW w:w="804"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15.97</w:t>
            </w:r>
          </w:p>
        </w:tc>
      </w:tr>
      <w:tr w:rsidR="008D79CA" w:rsidTr="008D79CA">
        <w:trPr>
          <w:divId w:val="58408693"/>
        </w:trPr>
        <w:tc>
          <w:tcPr>
            <w:tcW w:w="168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投资活动产生的现金流量净额</w:t>
            </w:r>
          </w:p>
        </w:tc>
        <w:tc>
          <w:tcPr>
            <w:tcW w:w="1296"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-632,259,331.34</w:t>
            </w:r>
          </w:p>
        </w:tc>
        <w:tc>
          <w:tcPr>
            <w:tcW w:w="1219"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-941,792,599.34</w:t>
            </w:r>
          </w:p>
        </w:tc>
        <w:tc>
          <w:tcPr>
            <w:tcW w:w="804"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32.87</w:t>
            </w:r>
          </w:p>
        </w:tc>
      </w:tr>
      <w:tr w:rsidR="008D79CA" w:rsidTr="008D79CA">
        <w:trPr>
          <w:divId w:val="58408693"/>
        </w:trPr>
        <w:tc>
          <w:tcPr>
            <w:tcW w:w="168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筹资活动产生的现金流量净额</w:t>
            </w:r>
          </w:p>
        </w:tc>
        <w:tc>
          <w:tcPr>
            <w:tcW w:w="1296"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-115,592,861.61</w:t>
            </w:r>
          </w:p>
        </w:tc>
        <w:tc>
          <w:tcPr>
            <w:tcW w:w="1219"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-104,310,151.13</w:t>
            </w:r>
          </w:p>
        </w:tc>
        <w:tc>
          <w:tcPr>
            <w:tcW w:w="804"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-10.82</w:t>
            </w:r>
          </w:p>
        </w:tc>
      </w:tr>
      <w:tr w:rsidR="008D79CA" w:rsidTr="008D79CA">
        <w:trPr>
          <w:divId w:val="58408693"/>
        </w:trPr>
        <w:tc>
          <w:tcPr>
            <w:tcW w:w="168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研发支出</w:t>
            </w:r>
          </w:p>
        </w:tc>
        <w:tc>
          <w:tcPr>
            <w:tcW w:w="1296"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28,068,838.26</w:t>
            </w:r>
          </w:p>
        </w:tc>
        <w:tc>
          <w:tcPr>
            <w:tcW w:w="1219"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3,402,300.80</w:t>
            </w:r>
          </w:p>
        </w:tc>
        <w:tc>
          <w:tcPr>
            <w:tcW w:w="804" w:type="pct"/>
            <w:tcBorders>
              <w:top w:val="outset" w:sz="6" w:space="0" w:color="auto"/>
              <w:left w:val="outset" w:sz="6" w:space="0" w:color="auto"/>
              <w:bottom w:val="outset" w:sz="6" w:space="0" w:color="auto"/>
              <w:right w:val="outset" w:sz="6" w:space="0" w:color="auto"/>
            </w:tcBorders>
            <w:vAlign w:val="center"/>
            <w:hideMark/>
          </w:tcPr>
          <w:p w:rsidR="008D79CA" w:rsidRPr="00AF53E2" w:rsidRDefault="008D79CA" w:rsidP="008D79CA">
            <w:pPr>
              <w:jc w:val="right"/>
              <w:rPr>
                <w:rFonts w:ascii="宋体" w:hAnsi="宋体" w:cs="宋体"/>
                <w:szCs w:val="21"/>
              </w:rPr>
            </w:pPr>
            <w:r w:rsidRPr="00AF53E2">
              <w:rPr>
                <w:rFonts w:ascii="宋体" w:hAnsi="宋体" w:hint="eastAsia"/>
                <w:szCs w:val="21"/>
              </w:rPr>
              <w:t>725.00</w:t>
            </w:r>
          </w:p>
        </w:tc>
      </w:tr>
    </w:tbl>
    <w:p w:rsidR="00DD3CA1" w:rsidRDefault="00DD3CA1" w:rsidP="008D79CA">
      <w:pPr>
        <w:widowControl/>
        <w:divId w:val="58408693"/>
        <w:rPr>
          <w:rFonts w:hAnsi="宋体" w:cs="宋体" w:hint="eastAsia"/>
          <w:szCs w:val="21"/>
        </w:rPr>
      </w:pPr>
    </w:p>
    <w:p w:rsidR="008D79CA" w:rsidRDefault="00DD3CA1" w:rsidP="008D79CA">
      <w:pPr>
        <w:widowControl/>
        <w:divId w:val="58408693"/>
        <w:rPr>
          <w:rFonts w:hAnsi="宋体" w:cs="宋体"/>
          <w:szCs w:val="21"/>
        </w:rPr>
      </w:pPr>
      <w:r>
        <w:rPr>
          <w:rFonts w:ascii="宋体" w:hAnsi="宋体" w:cs="宋体" w:hint="eastAsia"/>
          <w:szCs w:val="21"/>
        </w:rPr>
        <w:t>（2）</w:t>
      </w:r>
      <w:r w:rsidR="008D79CA">
        <w:rPr>
          <w:rFonts w:hAnsi="宋体" w:cs="宋体" w:hint="eastAsia"/>
          <w:szCs w:val="21"/>
        </w:rPr>
        <w:t>收入</w:t>
      </w:r>
    </w:p>
    <w:p w:rsidR="008D79CA" w:rsidRDefault="00DD3CA1" w:rsidP="00DD3CA1">
      <w:pPr>
        <w:widowControl/>
        <w:ind w:firstLineChars="150" w:firstLine="315"/>
        <w:divId w:val="58408693"/>
        <w:rPr>
          <w:rFonts w:hAnsi="宋体" w:cs="宋体"/>
          <w:szCs w:val="21"/>
        </w:rPr>
      </w:pPr>
      <w:r>
        <w:rPr>
          <w:rFonts w:ascii="宋体" w:hAnsi="宋体" w:cs="宋体" w:hint="eastAsia"/>
          <w:szCs w:val="21"/>
        </w:rPr>
        <w:t>①</w:t>
      </w:r>
      <w:r w:rsidR="008D79CA">
        <w:rPr>
          <w:rFonts w:hAnsi="宋体" w:cs="宋体" w:hint="eastAsia"/>
          <w:szCs w:val="21"/>
        </w:rPr>
        <w:t>驱动业务收入变化的因素分析</w:t>
      </w:r>
    </w:p>
    <w:p w:rsidR="008D79CA" w:rsidRPr="00013C42" w:rsidRDefault="008D79CA" w:rsidP="00DD3CA1">
      <w:pPr>
        <w:ind w:firstLineChars="150" w:firstLine="315"/>
        <w:divId w:val="58408693"/>
        <w:rPr>
          <w:rFonts w:hAnsi="宋体" w:cs="宋体"/>
          <w:szCs w:val="21"/>
        </w:rPr>
      </w:pPr>
      <w:r w:rsidRPr="00013C42">
        <w:rPr>
          <w:rFonts w:hAnsi="宋体" w:cs="宋体" w:hint="eastAsia"/>
          <w:szCs w:val="21"/>
        </w:rPr>
        <w:t>2013</w:t>
      </w:r>
      <w:r w:rsidRPr="00013C42">
        <w:rPr>
          <w:rFonts w:hAnsi="宋体" w:cs="宋体" w:hint="eastAsia"/>
          <w:szCs w:val="21"/>
        </w:rPr>
        <w:t>年</w:t>
      </w:r>
      <w:r w:rsidRPr="00013C42">
        <w:rPr>
          <w:rFonts w:hAnsi="宋体" w:cs="宋体" w:hint="eastAsia"/>
          <w:szCs w:val="21"/>
        </w:rPr>
        <w:t>1-12</w:t>
      </w:r>
      <w:r w:rsidRPr="00013C42">
        <w:rPr>
          <w:rFonts w:hAnsi="宋体" w:cs="宋体" w:hint="eastAsia"/>
          <w:szCs w:val="21"/>
        </w:rPr>
        <w:t>月实现营业收入</w:t>
      </w:r>
      <w:r w:rsidRPr="00013C42">
        <w:rPr>
          <w:rFonts w:hAnsi="宋体" w:cs="宋体" w:hint="eastAsia"/>
          <w:szCs w:val="21"/>
        </w:rPr>
        <w:t>224,961</w:t>
      </w:r>
      <w:r w:rsidRPr="00013C42">
        <w:rPr>
          <w:rFonts w:hAnsi="宋体" w:cs="宋体" w:hint="eastAsia"/>
          <w:szCs w:val="21"/>
        </w:rPr>
        <w:t>万元，比上年同期增加了</w:t>
      </w:r>
      <w:r w:rsidRPr="00013C42">
        <w:rPr>
          <w:rFonts w:hAnsi="宋体" w:cs="宋体" w:hint="eastAsia"/>
          <w:szCs w:val="21"/>
        </w:rPr>
        <w:t>4,752</w:t>
      </w:r>
      <w:r w:rsidRPr="00013C42">
        <w:rPr>
          <w:rFonts w:hAnsi="宋体" w:cs="宋体" w:hint="eastAsia"/>
          <w:szCs w:val="21"/>
        </w:rPr>
        <w:t>万元，增长了</w:t>
      </w:r>
      <w:r w:rsidRPr="00013C42">
        <w:rPr>
          <w:rFonts w:hAnsi="宋体" w:cs="宋体" w:hint="eastAsia"/>
          <w:szCs w:val="21"/>
        </w:rPr>
        <w:t>2.16%</w:t>
      </w:r>
      <w:r w:rsidRPr="00013C42">
        <w:rPr>
          <w:rFonts w:hAnsi="宋体" w:cs="宋体" w:hint="eastAsia"/>
          <w:szCs w:val="21"/>
        </w:rPr>
        <w:t>。</w:t>
      </w:r>
      <w:r>
        <w:rPr>
          <w:rFonts w:hAnsi="宋体" w:cs="宋体" w:hint="eastAsia"/>
          <w:szCs w:val="21"/>
        </w:rPr>
        <w:t>变动</w:t>
      </w:r>
      <w:r w:rsidRPr="00013C42">
        <w:rPr>
          <w:rFonts w:hAnsi="宋体" w:cs="宋体" w:hint="eastAsia"/>
          <w:szCs w:val="21"/>
        </w:rPr>
        <w:t>的主要原因：</w:t>
      </w:r>
      <w:r w:rsidRPr="00013C42">
        <w:rPr>
          <w:rFonts w:hAnsi="宋体" w:cs="宋体" w:hint="eastAsia"/>
          <w:szCs w:val="21"/>
        </w:rPr>
        <w:t xml:space="preserve"> </w:t>
      </w:r>
    </w:p>
    <w:p w:rsidR="008D79CA" w:rsidRPr="00013C42" w:rsidRDefault="008D79CA" w:rsidP="008D79CA">
      <w:pPr>
        <w:ind w:firstLineChars="202" w:firstLine="424"/>
        <w:divId w:val="58408693"/>
        <w:rPr>
          <w:rFonts w:hAnsi="宋体" w:cs="宋体"/>
          <w:szCs w:val="21"/>
        </w:rPr>
      </w:pPr>
      <w:r w:rsidRPr="00013C42">
        <w:rPr>
          <w:rFonts w:hAnsi="宋体" w:cs="宋体" w:hint="eastAsia"/>
          <w:szCs w:val="21"/>
        </w:rPr>
        <w:t>积极开拓市场，保持用户持续增长，本期有线电视基本收视费收入较上年同期增加</w:t>
      </w:r>
      <w:r w:rsidRPr="00013C42">
        <w:rPr>
          <w:rFonts w:hAnsi="宋体" w:cs="宋体" w:hint="eastAsia"/>
          <w:szCs w:val="21"/>
        </w:rPr>
        <w:t>6</w:t>
      </w:r>
      <w:r>
        <w:rPr>
          <w:rFonts w:hAnsi="宋体" w:cs="宋体" w:hint="eastAsia"/>
          <w:szCs w:val="21"/>
        </w:rPr>
        <w:t>,</w:t>
      </w:r>
      <w:r w:rsidRPr="00013C42">
        <w:rPr>
          <w:rFonts w:hAnsi="宋体" w:cs="宋体" w:hint="eastAsia"/>
          <w:szCs w:val="21"/>
        </w:rPr>
        <w:t>908</w:t>
      </w:r>
      <w:r w:rsidRPr="00013C42">
        <w:rPr>
          <w:rFonts w:hAnsi="宋体" w:cs="宋体" w:hint="eastAsia"/>
          <w:szCs w:val="21"/>
        </w:rPr>
        <w:t>万元，增幅</w:t>
      </w:r>
      <w:r w:rsidRPr="00013C42">
        <w:rPr>
          <w:rFonts w:hAnsi="宋体" w:cs="宋体" w:hint="eastAsia"/>
          <w:szCs w:val="21"/>
        </w:rPr>
        <w:t>6.81%</w:t>
      </w:r>
      <w:r w:rsidRPr="00013C42">
        <w:rPr>
          <w:rFonts w:hAnsi="宋体" w:cs="宋体" w:hint="eastAsia"/>
          <w:szCs w:val="21"/>
        </w:rPr>
        <w:t>。</w:t>
      </w:r>
    </w:p>
    <w:p w:rsidR="008D79CA" w:rsidRPr="00013C42" w:rsidRDefault="008D79CA" w:rsidP="008D79CA">
      <w:pPr>
        <w:ind w:firstLineChars="202" w:firstLine="424"/>
        <w:divId w:val="58408693"/>
        <w:rPr>
          <w:rFonts w:hAnsi="宋体" w:cs="宋体"/>
          <w:szCs w:val="21"/>
        </w:rPr>
      </w:pPr>
      <w:r w:rsidRPr="00013C42">
        <w:rPr>
          <w:rFonts w:hAnsi="宋体" w:cs="宋体" w:hint="eastAsia"/>
          <w:szCs w:val="21"/>
        </w:rPr>
        <w:t>积极落实三网融合业务发展规划，大力发展个人宽带、集团数据等各项信息业务，报告期内信息业务收入较上年同期增加</w:t>
      </w:r>
      <w:r w:rsidRPr="00013C42">
        <w:rPr>
          <w:rFonts w:hAnsi="宋体" w:cs="宋体" w:hint="eastAsia"/>
          <w:szCs w:val="21"/>
        </w:rPr>
        <w:t>5</w:t>
      </w:r>
      <w:r>
        <w:rPr>
          <w:rFonts w:hAnsi="宋体" w:cs="宋体" w:hint="eastAsia"/>
          <w:szCs w:val="21"/>
        </w:rPr>
        <w:t>,</w:t>
      </w:r>
      <w:r w:rsidRPr="00013C42">
        <w:rPr>
          <w:rFonts w:hAnsi="宋体" w:cs="宋体" w:hint="eastAsia"/>
          <w:szCs w:val="21"/>
        </w:rPr>
        <w:t>071</w:t>
      </w:r>
      <w:r w:rsidRPr="00013C42">
        <w:rPr>
          <w:rFonts w:hAnsi="宋体" w:cs="宋体" w:hint="eastAsia"/>
          <w:szCs w:val="21"/>
        </w:rPr>
        <w:t>万元，增幅</w:t>
      </w:r>
      <w:r w:rsidRPr="00013C42">
        <w:rPr>
          <w:rFonts w:hAnsi="宋体" w:cs="宋体" w:hint="eastAsia"/>
          <w:szCs w:val="21"/>
        </w:rPr>
        <w:t>10.91%</w:t>
      </w:r>
      <w:r w:rsidRPr="00013C42">
        <w:rPr>
          <w:rFonts w:hAnsi="宋体" w:cs="宋体" w:hint="eastAsia"/>
          <w:szCs w:val="21"/>
        </w:rPr>
        <w:t>。</w:t>
      </w:r>
    </w:p>
    <w:p w:rsidR="008D79CA" w:rsidRPr="00013C42" w:rsidRDefault="008D79CA" w:rsidP="008D79CA">
      <w:pPr>
        <w:ind w:firstLineChars="202" w:firstLine="424"/>
        <w:divId w:val="58408693"/>
        <w:rPr>
          <w:rFonts w:hAnsi="宋体" w:cs="宋体"/>
          <w:szCs w:val="21"/>
        </w:rPr>
      </w:pPr>
      <w:r w:rsidRPr="00013C42">
        <w:rPr>
          <w:rFonts w:hAnsi="宋体" w:cs="宋体" w:hint="eastAsia"/>
          <w:szCs w:val="21"/>
        </w:rPr>
        <w:t>加强频道落地收转工作，实现卫视落地收入稳步持续增长，报告期内频道收转收入较上年同期增加</w:t>
      </w:r>
      <w:r w:rsidRPr="00013C42">
        <w:rPr>
          <w:rFonts w:hAnsi="宋体" w:cs="宋体" w:hint="eastAsia"/>
          <w:szCs w:val="21"/>
        </w:rPr>
        <w:t>2</w:t>
      </w:r>
      <w:r>
        <w:rPr>
          <w:rFonts w:hAnsi="宋体" w:cs="宋体" w:hint="eastAsia"/>
          <w:szCs w:val="21"/>
        </w:rPr>
        <w:t>,</w:t>
      </w:r>
      <w:r w:rsidRPr="00013C42">
        <w:rPr>
          <w:rFonts w:hAnsi="宋体" w:cs="宋体" w:hint="eastAsia"/>
          <w:szCs w:val="21"/>
        </w:rPr>
        <w:t>656</w:t>
      </w:r>
      <w:r w:rsidRPr="00013C42">
        <w:rPr>
          <w:rFonts w:hAnsi="宋体" w:cs="宋体" w:hint="eastAsia"/>
          <w:szCs w:val="21"/>
        </w:rPr>
        <w:t>万元，增幅</w:t>
      </w:r>
      <w:r w:rsidRPr="00013C42">
        <w:rPr>
          <w:rFonts w:hAnsi="宋体" w:cs="宋体" w:hint="eastAsia"/>
          <w:szCs w:val="21"/>
        </w:rPr>
        <w:t>12.40%</w:t>
      </w:r>
      <w:r w:rsidRPr="00013C42">
        <w:rPr>
          <w:rFonts w:hAnsi="宋体" w:cs="宋体" w:hint="eastAsia"/>
          <w:szCs w:val="21"/>
        </w:rPr>
        <w:t>。</w:t>
      </w:r>
    </w:p>
    <w:p w:rsidR="008D79CA" w:rsidRDefault="008D79CA" w:rsidP="008D79CA">
      <w:pPr>
        <w:ind w:firstLineChars="202" w:firstLine="424"/>
        <w:divId w:val="58408693"/>
        <w:rPr>
          <w:rFonts w:hAnsi="宋体" w:cs="宋体"/>
          <w:szCs w:val="21"/>
        </w:rPr>
      </w:pPr>
      <w:r w:rsidRPr="00013C42">
        <w:rPr>
          <w:rFonts w:hAnsi="宋体" w:cs="宋体" w:hint="eastAsia"/>
          <w:szCs w:val="21"/>
        </w:rPr>
        <w:t>工程建设收入比上年同期减少</w:t>
      </w:r>
      <w:r w:rsidRPr="00013C42">
        <w:rPr>
          <w:rFonts w:hAnsi="宋体" w:cs="宋体" w:hint="eastAsia"/>
          <w:szCs w:val="21"/>
        </w:rPr>
        <w:t>9</w:t>
      </w:r>
      <w:r>
        <w:rPr>
          <w:rFonts w:hAnsi="宋体" w:cs="宋体" w:hint="eastAsia"/>
          <w:szCs w:val="21"/>
        </w:rPr>
        <w:t>,</w:t>
      </w:r>
      <w:r w:rsidRPr="00013C42">
        <w:rPr>
          <w:rFonts w:hAnsi="宋体" w:cs="宋体" w:hint="eastAsia"/>
          <w:szCs w:val="21"/>
        </w:rPr>
        <w:t>927</w:t>
      </w:r>
      <w:r w:rsidRPr="00013C42">
        <w:rPr>
          <w:rFonts w:hAnsi="宋体" w:cs="宋体" w:hint="eastAsia"/>
          <w:szCs w:val="21"/>
        </w:rPr>
        <w:t>万元，下降</w:t>
      </w:r>
      <w:r w:rsidRPr="00013C42">
        <w:rPr>
          <w:rFonts w:hAnsi="宋体" w:cs="宋体" w:hint="eastAsia"/>
          <w:szCs w:val="21"/>
        </w:rPr>
        <w:t>34.4%</w:t>
      </w:r>
      <w:r w:rsidRPr="00013C42">
        <w:rPr>
          <w:rFonts w:hAnsi="宋体" w:cs="宋体" w:hint="eastAsia"/>
          <w:szCs w:val="21"/>
        </w:rPr>
        <w:t>，减少的主要原因系公司本期承接工程减少相应完工结转收入减少所致。</w:t>
      </w:r>
    </w:p>
    <w:p w:rsidR="008D79CA" w:rsidRPr="00E27165" w:rsidRDefault="008D79CA" w:rsidP="008D79CA">
      <w:pPr>
        <w:ind w:firstLineChars="202" w:firstLine="424"/>
        <w:divId w:val="58408693"/>
        <w:rPr>
          <w:szCs w:val="18"/>
        </w:rPr>
      </w:pPr>
    </w:p>
    <w:p w:rsidR="008D79CA" w:rsidRDefault="00DD3CA1" w:rsidP="00DD3CA1">
      <w:pPr>
        <w:widowControl/>
        <w:ind w:firstLineChars="150" w:firstLine="315"/>
        <w:divId w:val="58408693"/>
        <w:rPr>
          <w:rFonts w:hAnsi="宋体" w:cs="宋体"/>
          <w:szCs w:val="21"/>
        </w:rPr>
      </w:pPr>
      <w:r>
        <w:rPr>
          <w:rFonts w:ascii="宋体" w:hAnsi="宋体" w:cs="宋体" w:hint="eastAsia"/>
          <w:szCs w:val="21"/>
        </w:rPr>
        <w:t>②</w:t>
      </w:r>
      <w:r w:rsidR="008D79CA">
        <w:rPr>
          <w:rFonts w:hAnsi="宋体" w:cs="宋体" w:hint="eastAsia"/>
          <w:szCs w:val="21"/>
        </w:rPr>
        <w:t>主要销售客户的情况</w:t>
      </w:r>
    </w:p>
    <w:p w:rsidR="008D79CA" w:rsidRDefault="008D79CA" w:rsidP="00DD3CA1">
      <w:pPr>
        <w:widowControl/>
        <w:ind w:firstLineChars="150" w:firstLine="315"/>
        <w:divId w:val="58408693"/>
        <w:rPr>
          <w:rFonts w:ascii="宋体" w:hAnsi="宋体"/>
          <w:szCs w:val="21"/>
        </w:rPr>
      </w:pPr>
      <w:r w:rsidRPr="00112237">
        <w:rPr>
          <w:rFonts w:ascii="宋体" w:hAnsi="宋体" w:hint="eastAsia"/>
          <w:szCs w:val="21"/>
        </w:rPr>
        <w:t>公司</w:t>
      </w:r>
      <w:r w:rsidRPr="00112237">
        <w:rPr>
          <w:rFonts w:ascii="宋体" w:hAnsi="宋体"/>
          <w:szCs w:val="21"/>
        </w:rPr>
        <w:t>前5名客户销售额</w:t>
      </w:r>
      <w:r w:rsidRPr="00112237">
        <w:rPr>
          <w:rFonts w:ascii="宋体" w:hAnsi="宋体" w:hint="eastAsia"/>
          <w:szCs w:val="21"/>
        </w:rPr>
        <w:t>为</w:t>
      </w:r>
      <w:r w:rsidRPr="00282EDD">
        <w:rPr>
          <w:rFonts w:hAnsi="宋体" w:cs="宋体" w:hint="eastAsia"/>
          <w:szCs w:val="21"/>
        </w:rPr>
        <w:t>112,206,385.95</w:t>
      </w:r>
      <w:r w:rsidRPr="00112237">
        <w:rPr>
          <w:rFonts w:ascii="宋体" w:hAnsi="宋体" w:hint="eastAsia"/>
          <w:szCs w:val="21"/>
        </w:rPr>
        <w:t>元，</w:t>
      </w:r>
      <w:r w:rsidRPr="00112237">
        <w:rPr>
          <w:rFonts w:ascii="宋体" w:hAnsi="宋体"/>
          <w:szCs w:val="21"/>
        </w:rPr>
        <w:t>合计占公司销售总额的比例</w:t>
      </w:r>
      <w:r w:rsidRPr="00112237">
        <w:rPr>
          <w:rFonts w:ascii="宋体" w:hAnsi="宋体" w:hint="eastAsia"/>
          <w:szCs w:val="21"/>
        </w:rPr>
        <w:t>为</w:t>
      </w:r>
      <w:r w:rsidRPr="00282EDD">
        <w:rPr>
          <w:rFonts w:hAnsi="宋体" w:cs="宋体" w:hint="eastAsia"/>
          <w:szCs w:val="21"/>
        </w:rPr>
        <w:t>4.99%</w:t>
      </w:r>
      <w:r w:rsidRPr="00112237">
        <w:rPr>
          <w:rFonts w:ascii="宋体" w:hAnsi="宋体"/>
          <w:szCs w:val="21"/>
        </w:rPr>
        <w:t>。</w:t>
      </w:r>
      <w:r w:rsidRPr="00112237">
        <w:rPr>
          <w:rFonts w:ascii="宋体" w:hAnsi="宋体" w:hint="eastAsia"/>
          <w:szCs w:val="21"/>
        </w:rPr>
        <w:t>公司前五名客户的营业收入情况详见财务会计报告中会计报表附注五、36。</w:t>
      </w:r>
    </w:p>
    <w:p w:rsidR="008D79CA" w:rsidRDefault="008D79CA" w:rsidP="008D79CA">
      <w:pPr>
        <w:widowControl/>
        <w:ind w:firstLine="420"/>
        <w:divId w:val="58408693"/>
        <w:rPr>
          <w:rFonts w:hAnsi="宋体" w:cs="宋体"/>
          <w:szCs w:val="21"/>
        </w:rPr>
      </w:pPr>
    </w:p>
    <w:p w:rsidR="008D79CA" w:rsidRDefault="008D79CA" w:rsidP="008D79CA">
      <w:pPr>
        <w:widowControl/>
        <w:divId w:val="58408693"/>
        <w:rPr>
          <w:rFonts w:hAnsi="宋体" w:cs="宋体"/>
          <w:szCs w:val="21"/>
        </w:rPr>
      </w:pPr>
      <w:r>
        <w:rPr>
          <w:rFonts w:cs="宋体" w:hint="eastAsia"/>
          <w:szCs w:val="21"/>
        </w:rPr>
        <w:t>（</w:t>
      </w:r>
      <w:r>
        <w:rPr>
          <w:rFonts w:cs="宋体" w:hint="eastAsia"/>
          <w:szCs w:val="21"/>
        </w:rPr>
        <w:t>3</w:t>
      </w:r>
      <w:r>
        <w:rPr>
          <w:rFonts w:cs="宋体" w:hint="eastAsia"/>
          <w:szCs w:val="21"/>
        </w:rPr>
        <w:t>）</w:t>
      </w:r>
      <w:r>
        <w:rPr>
          <w:rFonts w:hAnsi="宋体" w:cs="宋体" w:hint="eastAsia"/>
          <w:szCs w:val="21"/>
        </w:rPr>
        <w:t xml:space="preserve"> </w:t>
      </w:r>
      <w:r>
        <w:rPr>
          <w:rFonts w:hAnsi="宋体" w:cs="宋体" w:hint="eastAsia"/>
          <w:szCs w:val="21"/>
        </w:rPr>
        <w:t>成本</w:t>
      </w:r>
    </w:p>
    <w:p w:rsidR="008D79CA" w:rsidRDefault="008D79CA" w:rsidP="008D79CA">
      <w:pPr>
        <w:widowControl/>
        <w:divId w:val="58408693"/>
        <w:rPr>
          <w:rFonts w:hAnsi="宋体" w:cs="宋体"/>
          <w:szCs w:val="21"/>
        </w:rPr>
      </w:pPr>
      <w:r>
        <w:rPr>
          <w:rFonts w:ascii="宋体" w:hAnsi="宋体" w:cs="宋体" w:hint="eastAsia"/>
          <w:szCs w:val="21"/>
        </w:rPr>
        <w:t>①</w:t>
      </w:r>
      <w:r>
        <w:rPr>
          <w:rFonts w:hAnsi="宋体" w:cs="宋体" w:hint="eastAsia"/>
          <w:szCs w:val="21"/>
        </w:rPr>
        <w:t>成本分析表</w:t>
      </w:r>
    </w:p>
    <w:p w:rsidR="008D79CA" w:rsidRDefault="008D79CA" w:rsidP="008D79CA">
      <w:pPr>
        <w:jc w:val="right"/>
        <w:divId w:val="58408693"/>
        <w:rPr>
          <w:szCs w:val="18"/>
        </w:rPr>
      </w:pPr>
      <w:r>
        <w:rPr>
          <w:rFonts w:hint="eastAsia"/>
        </w:rPr>
        <w:t>单位</w:t>
      </w:r>
      <w:r>
        <w:rPr>
          <w:rFonts w:hint="eastAsia"/>
        </w:rPr>
        <w:t>:</w:t>
      </w:r>
      <w:r>
        <w:rPr>
          <w:rFonts w:hint="eastAsia"/>
        </w:rPr>
        <w:t>元</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061"/>
        <w:gridCol w:w="1257"/>
        <w:gridCol w:w="1896"/>
        <w:gridCol w:w="1062"/>
        <w:gridCol w:w="1896"/>
        <w:gridCol w:w="1064"/>
        <w:gridCol w:w="1064"/>
      </w:tblGrid>
      <w:tr w:rsidR="008D79CA" w:rsidTr="008D79CA">
        <w:trPr>
          <w:divId w:val="58408693"/>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分行业情况</w:t>
            </w:r>
          </w:p>
        </w:tc>
      </w:tr>
      <w:tr w:rsidR="008D79CA" w:rsidTr="008D79CA">
        <w:trPr>
          <w:divId w:val="58408693"/>
        </w:trPr>
        <w:tc>
          <w:tcPr>
            <w:tcW w:w="57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分行业</w:t>
            </w:r>
          </w:p>
        </w:tc>
        <w:tc>
          <w:tcPr>
            <w:tcW w:w="67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成本构成项目</w:t>
            </w:r>
          </w:p>
        </w:tc>
        <w:tc>
          <w:tcPr>
            <w:tcW w:w="1019"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本期金额</w:t>
            </w:r>
          </w:p>
        </w:tc>
        <w:tc>
          <w:tcPr>
            <w:tcW w:w="57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proofErr w:type="gramStart"/>
            <w:r>
              <w:rPr>
                <w:rFonts w:hAnsi="宋体" w:cs="宋体" w:hint="eastAsia"/>
                <w:szCs w:val="21"/>
              </w:rPr>
              <w:t>本期占</w:t>
            </w:r>
            <w:proofErr w:type="gramEnd"/>
            <w:r>
              <w:rPr>
                <w:rFonts w:hAnsi="宋体" w:cs="宋体" w:hint="eastAsia"/>
                <w:szCs w:val="21"/>
              </w:rPr>
              <w:t>总成本比例</w:t>
            </w:r>
            <w:r>
              <w:rPr>
                <w:rFonts w:hAnsi="宋体" w:cs="宋体" w:hint="eastAsia"/>
                <w:szCs w:val="21"/>
              </w:rPr>
              <w:t>(%)</w:t>
            </w:r>
          </w:p>
        </w:tc>
        <w:tc>
          <w:tcPr>
            <w:tcW w:w="1019"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上年同期金额</w:t>
            </w:r>
          </w:p>
        </w:tc>
        <w:tc>
          <w:tcPr>
            <w:tcW w:w="572"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上年同期占总成本比例</w:t>
            </w:r>
            <w:r>
              <w:rPr>
                <w:rFonts w:hAnsi="宋体" w:cs="宋体" w:hint="eastAsia"/>
                <w:szCs w:val="21"/>
              </w:rPr>
              <w:t>(%)</w:t>
            </w:r>
          </w:p>
        </w:tc>
        <w:tc>
          <w:tcPr>
            <w:tcW w:w="572"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本期金额较上年同期变动比例</w:t>
            </w:r>
            <w:r>
              <w:rPr>
                <w:rFonts w:hAnsi="宋体" w:cs="宋体" w:hint="eastAsia"/>
                <w:szCs w:val="21"/>
              </w:rPr>
              <w:t>(%)</w:t>
            </w:r>
          </w:p>
        </w:tc>
      </w:tr>
      <w:tr w:rsidR="008D79CA" w:rsidTr="008D79CA">
        <w:trPr>
          <w:divId w:val="58408693"/>
        </w:trPr>
        <w:tc>
          <w:tcPr>
            <w:tcW w:w="570" w:type="pct"/>
            <w:vMerge w:val="restart"/>
            <w:tcBorders>
              <w:top w:val="outset" w:sz="6" w:space="0" w:color="auto"/>
              <w:left w:val="outset" w:sz="6" w:space="0" w:color="auto"/>
              <w:right w:val="outset" w:sz="6" w:space="0" w:color="auto"/>
            </w:tcBorders>
            <w:vAlign w:val="center"/>
            <w:hideMark/>
          </w:tcPr>
          <w:p w:rsidR="008D79CA" w:rsidRPr="00F923AA" w:rsidRDefault="008D79CA" w:rsidP="008D79CA">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网络运营服务</w:t>
            </w:r>
          </w:p>
        </w:tc>
        <w:tc>
          <w:tcPr>
            <w:tcW w:w="676" w:type="pct"/>
            <w:tcBorders>
              <w:top w:val="outset" w:sz="6" w:space="0" w:color="auto"/>
              <w:left w:val="outset" w:sz="6" w:space="0" w:color="auto"/>
              <w:bottom w:val="outset" w:sz="6" w:space="0" w:color="auto"/>
              <w:right w:val="outset" w:sz="6" w:space="0" w:color="auto"/>
            </w:tcBorders>
            <w:vAlign w:val="center"/>
            <w:hideMark/>
          </w:tcPr>
          <w:p w:rsidR="008D79CA" w:rsidRPr="00F923AA" w:rsidRDefault="008D79CA" w:rsidP="008D79CA">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折旧</w:t>
            </w:r>
          </w:p>
        </w:tc>
        <w:tc>
          <w:tcPr>
            <w:tcW w:w="1019" w:type="pct"/>
            <w:tcBorders>
              <w:top w:val="outset" w:sz="6" w:space="0" w:color="auto"/>
              <w:left w:val="outset" w:sz="6" w:space="0" w:color="auto"/>
              <w:bottom w:val="outset" w:sz="6" w:space="0" w:color="auto"/>
              <w:right w:val="outset" w:sz="6" w:space="0" w:color="auto"/>
            </w:tcBorders>
            <w:vAlign w:val="center"/>
            <w:hideMark/>
          </w:tcPr>
          <w:p w:rsidR="008D79CA" w:rsidRPr="00436F24" w:rsidRDefault="008D79CA" w:rsidP="008D79CA">
            <w:pPr>
              <w:jc w:val="right"/>
              <w:rPr>
                <w:rFonts w:ascii="宋体" w:hAnsi="宋体" w:cs="宋体"/>
                <w:szCs w:val="21"/>
              </w:rPr>
            </w:pPr>
            <w:r w:rsidRPr="00436F24">
              <w:rPr>
                <w:rFonts w:ascii="宋体" w:hAnsi="宋体" w:hint="eastAsia"/>
                <w:szCs w:val="21"/>
              </w:rPr>
              <w:t>1,070,724,712.66</w:t>
            </w:r>
          </w:p>
        </w:tc>
        <w:tc>
          <w:tcPr>
            <w:tcW w:w="571" w:type="pct"/>
            <w:tcBorders>
              <w:top w:val="outset" w:sz="6" w:space="0" w:color="auto"/>
              <w:left w:val="outset" w:sz="6" w:space="0" w:color="auto"/>
              <w:bottom w:val="outset" w:sz="6" w:space="0" w:color="auto"/>
              <w:right w:val="outset" w:sz="6" w:space="0" w:color="auto"/>
            </w:tcBorders>
            <w:vAlign w:val="center"/>
            <w:hideMark/>
          </w:tcPr>
          <w:p w:rsidR="008D79CA" w:rsidRPr="00436F24" w:rsidRDefault="008D79CA" w:rsidP="008D79CA">
            <w:pPr>
              <w:jc w:val="right"/>
              <w:rPr>
                <w:rFonts w:ascii="宋体" w:hAnsi="宋体" w:cs="宋体"/>
                <w:szCs w:val="21"/>
              </w:rPr>
            </w:pPr>
            <w:r w:rsidRPr="00436F24">
              <w:rPr>
                <w:rFonts w:ascii="宋体" w:hAnsi="宋体" w:hint="eastAsia"/>
                <w:szCs w:val="21"/>
              </w:rPr>
              <w:t>52.82</w:t>
            </w:r>
          </w:p>
        </w:tc>
        <w:tc>
          <w:tcPr>
            <w:tcW w:w="1019" w:type="pct"/>
            <w:tcBorders>
              <w:top w:val="outset" w:sz="6" w:space="0" w:color="auto"/>
              <w:left w:val="outset" w:sz="6" w:space="0" w:color="auto"/>
              <w:bottom w:val="outset" w:sz="6" w:space="0" w:color="auto"/>
              <w:right w:val="outset" w:sz="6" w:space="0" w:color="auto"/>
            </w:tcBorders>
            <w:vAlign w:val="center"/>
            <w:hideMark/>
          </w:tcPr>
          <w:p w:rsidR="008D79CA" w:rsidRPr="00436F24" w:rsidRDefault="008D79CA" w:rsidP="008D79CA">
            <w:pPr>
              <w:jc w:val="right"/>
              <w:rPr>
                <w:rFonts w:ascii="宋体" w:hAnsi="宋体" w:cs="宋体"/>
                <w:szCs w:val="21"/>
              </w:rPr>
            </w:pPr>
            <w:r w:rsidRPr="00436F24">
              <w:rPr>
                <w:rFonts w:ascii="宋体" w:hAnsi="宋体" w:hint="eastAsia"/>
                <w:szCs w:val="21"/>
              </w:rPr>
              <w:t>1,068,102,771.53</w:t>
            </w:r>
          </w:p>
        </w:tc>
        <w:tc>
          <w:tcPr>
            <w:tcW w:w="572" w:type="pct"/>
            <w:tcBorders>
              <w:top w:val="outset" w:sz="6" w:space="0" w:color="auto"/>
              <w:left w:val="outset" w:sz="6" w:space="0" w:color="auto"/>
              <w:bottom w:val="outset" w:sz="6" w:space="0" w:color="auto"/>
              <w:right w:val="outset" w:sz="6" w:space="0" w:color="auto"/>
            </w:tcBorders>
            <w:vAlign w:val="center"/>
            <w:hideMark/>
          </w:tcPr>
          <w:p w:rsidR="008D79CA" w:rsidRPr="00436F24" w:rsidRDefault="008D79CA" w:rsidP="008D79CA">
            <w:pPr>
              <w:jc w:val="right"/>
              <w:rPr>
                <w:rFonts w:ascii="宋体" w:hAnsi="宋体" w:cs="宋体"/>
                <w:szCs w:val="21"/>
              </w:rPr>
            </w:pPr>
            <w:r w:rsidRPr="00436F24">
              <w:rPr>
                <w:rFonts w:ascii="宋体" w:hAnsi="宋体" w:hint="eastAsia"/>
                <w:szCs w:val="21"/>
              </w:rPr>
              <w:t>52.18</w:t>
            </w:r>
          </w:p>
        </w:tc>
        <w:tc>
          <w:tcPr>
            <w:tcW w:w="572" w:type="pct"/>
            <w:tcBorders>
              <w:top w:val="outset" w:sz="6" w:space="0" w:color="auto"/>
              <w:left w:val="outset" w:sz="6" w:space="0" w:color="auto"/>
              <w:bottom w:val="outset" w:sz="6" w:space="0" w:color="auto"/>
              <w:right w:val="outset" w:sz="6" w:space="0" w:color="auto"/>
            </w:tcBorders>
            <w:vAlign w:val="center"/>
            <w:hideMark/>
          </w:tcPr>
          <w:p w:rsidR="008D79CA" w:rsidRPr="00436F24" w:rsidRDefault="008D79CA" w:rsidP="008D79CA">
            <w:pPr>
              <w:jc w:val="right"/>
              <w:rPr>
                <w:rFonts w:ascii="宋体" w:hAnsi="宋体" w:cs="宋体"/>
                <w:szCs w:val="21"/>
              </w:rPr>
            </w:pPr>
            <w:r w:rsidRPr="00436F24">
              <w:rPr>
                <w:rFonts w:ascii="宋体" w:hAnsi="宋体" w:hint="eastAsia"/>
                <w:szCs w:val="21"/>
              </w:rPr>
              <w:t>0.25</w:t>
            </w:r>
          </w:p>
        </w:tc>
      </w:tr>
      <w:tr w:rsidR="008D79CA" w:rsidTr="008D79CA">
        <w:trPr>
          <w:divId w:val="58408693"/>
        </w:trPr>
        <w:tc>
          <w:tcPr>
            <w:tcW w:w="570" w:type="pct"/>
            <w:vMerge/>
            <w:tcBorders>
              <w:left w:val="outset" w:sz="6" w:space="0" w:color="auto"/>
              <w:right w:val="outset" w:sz="6" w:space="0" w:color="auto"/>
            </w:tcBorders>
            <w:vAlign w:val="center"/>
          </w:tcPr>
          <w:p w:rsidR="008D79CA" w:rsidRPr="00F923AA" w:rsidRDefault="008D79CA" w:rsidP="008D79CA">
            <w:pPr>
              <w:jc w:val="left"/>
              <w:rPr>
                <w:rFonts w:asciiTheme="minorEastAsia" w:eastAsiaTheme="minorEastAsia" w:hAnsiTheme="minorEastAsia" w:cs="宋体"/>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业务运行成本</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377,797,020.48</w:t>
            </w:r>
          </w:p>
        </w:tc>
        <w:tc>
          <w:tcPr>
            <w:tcW w:w="571"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18.64</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428,190,880.93</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20.92</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-11.77</w:t>
            </w:r>
          </w:p>
        </w:tc>
      </w:tr>
      <w:tr w:rsidR="008D79CA" w:rsidTr="008D79CA">
        <w:trPr>
          <w:divId w:val="58408693"/>
        </w:trPr>
        <w:tc>
          <w:tcPr>
            <w:tcW w:w="570" w:type="pct"/>
            <w:vMerge/>
            <w:tcBorders>
              <w:left w:val="outset" w:sz="6" w:space="0" w:color="auto"/>
              <w:right w:val="outset" w:sz="6" w:space="0" w:color="auto"/>
            </w:tcBorders>
            <w:vAlign w:val="center"/>
          </w:tcPr>
          <w:p w:rsidR="008D79CA" w:rsidRPr="00F923AA" w:rsidRDefault="008D79CA" w:rsidP="008D79CA">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人工成本</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349,744,123.81</w:t>
            </w:r>
          </w:p>
        </w:tc>
        <w:tc>
          <w:tcPr>
            <w:tcW w:w="571"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17.25</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328,744,112.39</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16.06</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6.39</w:t>
            </w:r>
          </w:p>
        </w:tc>
      </w:tr>
      <w:tr w:rsidR="008D79CA" w:rsidTr="008D79CA">
        <w:trPr>
          <w:divId w:val="58408693"/>
        </w:trPr>
        <w:tc>
          <w:tcPr>
            <w:tcW w:w="570" w:type="pct"/>
            <w:vMerge/>
            <w:tcBorders>
              <w:left w:val="outset" w:sz="6" w:space="0" w:color="auto"/>
              <w:right w:val="outset" w:sz="6" w:space="0" w:color="auto"/>
            </w:tcBorders>
            <w:vAlign w:val="center"/>
          </w:tcPr>
          <w:p w:rsidR="008D79CA" w:rsidRPr="00F923AA" w:rsidRDefault="008D79CA" w:rsidP="008D79CA">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网络运行成本</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200,920,155.46</w:t>
            </w:r>
          </w:p>
        </w:tc>
        <w:tc>
          <w:tcPr>
            <w:tcW w:w="571"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9.91</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193,915,194.75</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9.47</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3.61</w:t>
            </w:r>
          </w:p>
        </w:tc>
      </w:tr>
      <w:tr w:rsidR="008D79CA" w:rsidTr="008D79CA">
        <w:trPr>
          <w:divId w:val="58408693"/>
        </w:trPr>
        <w:tc>
          <w:tcPr>
            <w:tcW w:w="570" w:type="pct"/>
            <w:vMerge/>
            <w:tcBorders>
              <w:left w:val="outset" w:sz="6" w:space="0" w:color="auto"/>
              <w:right w:val="outset" w:sz="6" w:space="0" w:color="auto"/>
            </w:tcBorders>
            <w:vAlign w:val="center"/>
          </w:tcPr>
          <w:p w:rsidR="008D79CA" w:rsidRPr="00F923AA" w:rsidRDefault="008D79CA" w:rsidP="008D79CA">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无形资产摊销</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25,082,392.72</w:t>
            </w:r>
          </w:p>
        </w:tc>
        <w:tc>
          <w:tcPr>
            <w:tcW w:w="571"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1.24</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26,085,145.69</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1.27</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-3.84</w:t>
            </w:r>
          </w:p>
        </w:tc>
      </w:tr>
      <w:tr w:rsidR="008D79CA" w:rsidTr="008D79CA">
        <w:trPr>
          <w:divId w:val="58408693"/>
        </w:trPr>
        <w:tc>
          <w:tcPr>
            <w:tcW w:w="570" w:type="pct"/>
            <w:vMerge/>
            <w:tcBorders>
              <w:left w:val="outset" w:sz="6" w:space="0" w:color="auto"/>
              <w:right w:val="outset" w:sz="6" w:space="0" w:color="auto"/>
            </w:tcBorders>
            <w:vAlign w:val="center"/>
          </w:tcPr>
          <w:p w:rsidR="008D79CA" w:rsidRPr="00F923AA" w:rsidRDefault="008D79CA" w:rsidP="008D79CA">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widowControl/>
              <w:rPr>
                <w:rFonts w:hAnsi="宋体" w:cs="宋体"/>
                <w:szCs w:val="21"/>
              </w:rPr>
            </w:pPr>
            <w:r w:rsidRPr="00F923AA">
              <w:rPr>
                <w:rFonts w:hAnsi="宋体" w:cs="宋体" w:hint="eastAsia"/>
                <w:szCs w:val="21"/>
              </w:rPr>
              <w:t>其他业务成本</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2,727,622.47</w:t>
            </w:r>
          </w:p>
        </w:tc>
        <w:tc>
          <w:tcPr>
            <w:tcW w:w="571"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0.13</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2,035,519.13</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0.10</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34.00</w:t>
            </w:r>
          </w:p>
        </w:tc>
      </w:tr>
      <w:tr w:rsidR="008D79CA" w:rsidTr="008D79CA">
        <w:trPr>
          <w:divId w:val="58408693"/>
        </w:trPr>
        <w:tc>
          <w:tcPr>
            <w:tcW w:w="570" w:type="pct"/>
            <w:vMerge/>
            <w:tcBorders>
              <w:left w:val="outset" w:sz="6" w:space="0" w:color="auto"/>
              <w:bottom w:val="outset" w:sz="6" w:space="0" w:color="auto"/>
              <w:right w:val="outset" w:sz="6" w:space="0" w:color="auto"/>
            </w:tcBorders>
            <w:vAlign w:val="center"/>
          </w:tcPr>
          <w:p w:rsidR="008D79CA" w:rsidRPr="00F923AA" w:rsidRDefault="008D79CA" w:rsidP="008D79CA">
            <w:pPr>
              <w:jc w:val="left"/>
              <w:rPr>
                <w:rFonts w:asciiTheme="minorEastAsia" w:eastAsiaTheme="minorEastAsia" w:hAnsiTheme="minorEastAsia"/>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jc w:val="left"/>
              <w:rPr>
                <w:rFonts w:asciiTheme="minorEastAsia" w:eastAsiaTheme="minorEastAsia" w:hAnsiTheme="minorEastAsia"/>
                <w:szCs w:val="21"/>
              </w:rPr>
            </w:pPr>
            <w:r w:rsidRPr="00F923AA">
              <w:rPr>
                <w:rFonts w:hAnsi="宋体" w:cs="宋体" w:hint="eastAsia"/>
                <w:szCs w:val="21"/>
              </w:rPr>
              <w:t>小计</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2,026,996,027.60</w:t>
            </w:r>
          </w:p>
        </w:tc>
        <w:tc>
          <w:tcPr>
            <w:tcW w:w="571"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100.00</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2,047,073,624.42</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100.00</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-0.98</w:t>
            </w:r>
          </w:p>
        </w:tc>
      </w:tr>
      <w:tr w:rsidR="008D79CA" w:rsidTr="008D79CA">
        <w:trPr>
          <w:divId w:val="58408693"/>
        </w:trPr>
        <w:tc>
          <w:tcPr>
            <w:tcW w:w="570" w:type="pct"/>
            <w:vMerge w:val="restart"/>
            <w:tcBorders>
              <w:top w:val="outset" w:sz="6" w:space="0" w:color="auto"/>
              <w:left w:val="outset" w:sz="6" w:space="0" w:color="auto"/>
              <w:right w:val="outset" w:sz="6" w:space="0" w:color="auto"/>
            </w:tcBorders>
            <w:vAlign w:val="center"/>
          </w:tcPr>
          <w:p w:rsidR="008D79CA" w:rsidRPr="00F923AA" w:rsidRDefault="008D79CA" w:rsidP="008D79CA">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器材销售</w:t>
            </w:r>
          </w:p>
        </w:tc>
        <w:tc>
          <w:tcPr>
            <w:tcW w:w="676"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商品销售成本</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11,012,632.14</w:t>
            </w:r>
          </w:p>
        </w:tc>
        <w:tc>
          <w:tcPr>
            <w:tcW w:w="571"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100.00</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11,852,684.15</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100.00</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-7.09</w:t>
            </w:r>
          </w:p>
        </w:tc>
      </w:tr>
      <w:tr w:rsidR="008D79CA" w:rsidTr="008D79CA">
        <w:trPr>
          <w:divId w:val="58408693"/>
        </w:trPr>
        <w:tc>
          <w:tcPr>
            <w:tcW w:w="570" w:type="pct"/>
            <w:vMerge/>
            <w:tcBorders>
              <w:left w:val="outset" w:sz="6" w:space="0" w:color="auto"/>
              <w:bottom w:val="outset" w:sz="6" w:space="0" w:color="auto"/>
              <w:right w:val="outset" w:sz="6" w:space="0" w:color="auto"/>
            </w:tcBorders>
            <w:vAlign w:val="center"/>
          </w:tcPr>
          <w:p w:rsidR="008D79CA" w:rsidRPr="00F923AA" w:rsidRDefault="008D79CA" w:rsidP="008D79CA">
            <w:pPr>
              <w:widowControl/>
              <w:rPr>
                <w:rFonts w:hAnsi="宋体" w:cs="宋体"/>
                <w:szCs w:val="21"/>
              </w:rPr>
            </w:pPr>
          </w:p>
        </w:tc>
        <w:tc>
          <w:tcPr>
            <w:tcW w:w="676"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widowControl/>
              <w:rPr>
                <w:rFonts w:hAnsi="宋体" w:cs="宋体"/>
                <w:szCs w:val="21"/>
              </w:rPr>
            </w:pPr>
            <w:r w:rsidRPr="00F923AA">
              <w:rPr>
                <w:rFonts w:hAnsi="宋体" w:cs="宋体" w:hint="eastAsia"/>
                <w:szCs w:val="21"/>
              </w:rPr>
              <w:t>小计</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11,012,632.14</w:t>
            </w:r>
          </w:p>
        </w:tc>
        <w:tc>
          <w:tcPr>
            <w:tcW w:w="571"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100.00</w:t>
            </w:r>
          </w:p>
        </w:tc>
        <w:tc>
          <w:tcPr>
            <w:tcW w:w="1019"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11,852,684.15</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100.00</w:t>
            </w:r>
          </w:p>
        </w:tc>
        <w:tc>
          <w:tcPr>
            <w:tcW w:w="572" w:type="pct"/>
            <w:tcBorders>
              <w:top w:val="outset" w:sz="6" w:space="0" w:color="auto"/>
              <w:left w:val="outset" w:sz="6" w:space="0" w:color="auto"/>
              <w:bottom w:val="outset" w:sz="6" w:space="0" w:color="auto"/>
              <w:right w:val="outset" w:sz="6" w:space="0" w:color="auto"/>
            </w:tcBorders>
            <w:vAlign w:val="center"/>
          </w:tcPr>
          <w:p w:rsidR="008D79CA" w:rsidRPr="00436F24" w:rsidRDefault="008D79CA" w:rsidP="008D79CA">
            <w:pPr>
              <w:jc w:val="right"/>
              <w:rPr>
                <w:rFonts w:ascii="宋体" w:hAnsi="宋体" w:cs="宋体"/>
                <w:szCs w:val="21"/>
              </w:rPr>
            </w:pPr>
            <w:r w:rsidRPr="00436F24">
              <w:rPr>
                <w:rFonts w:ascii="宋体" w:hAnsi="宋体" w:hint="eastAsia"/>
                <w:szCs w:val="21"/>
              </w:rPr>
              <w:t>-7.09</w:t>
            </w:r>
          </w:p>
        </w:tc>
      </w:tr>
    </w:tbl>
    <w:p w:rsidR="008D79CA" w:rsidRDefault="008D79CA" w:rsidP="008D79CA">
      <w:pPr>
        <w:widowControl/>
        <w:divId w:val="58408693"/>
        <w:rPr>
          <w:rFonts w:hAnsi="宋体" w:cs="宋体"/>
          <w:vanish/>
          <w:szCs w:val="21"/>
        </w:rPr>
      </w:pPr>
    </w:p>
    <w:p w:rsidR="008D79CA" w:rsidRDefault="008D79CA" w:rsidP="008D79CA">
      <w:pPr>
        <w:widowControl/>
        <w:divId w:val="58408693"/>
        <w:rPr>
          <w:rFonts w:hAnsi="宋体" w:cs="宋体"/>
          <w:szCs w:val="21"/>
        </w:rPr>
      </w:pPr>
    </w:p>
    <w:p w:rsidR="008D79CA" w:rsidRDefault="008D79CA" w:rsidP="008D79CA">
      <w:pPr>
        <w:widowControl/>
        <w:divId w:val="58408693"/>
        <w:rPr>
          <w:rFonts w:hAnsi="宋体" w:cs="宋体"/>
          <w:szCs w:val="21"/>
        </w:rPr>
      </w:pPr>
      <w:r>
        <w:rPr>
          <w:rFonts w:ascii="宋体" w:hAnsi="宋体" w:cs="宋体" w:hint="eastAsia"/>
          <w:szCs w:val="21"/>
        </w:rPr>
        <w:t>②</w:t>
      </w:r>
      <w:r>
        <w:rPr>
          <w:rFonts w:hAnsi="宋体" w:cs="宋体" w:hint="eastAsia"/>
          <w:szCs w:val="21"/>
        </w:rPr>
        <w:t>主要供应商情况</w:t>
      </w:r>
    </w:p>
    <w:p w:rsidR="008D79CA" w:rsidRDefault="008D79CA" w:rsidP="008D79CA">
      <w:pPr>
        <w:widowControl/>
        <w:ind w:firstLine="435"/>
        <w:divId w:val="58408693"/>
        <w:rPr>
          <w:rFonts w:ascii="宋体" w:hAnsi="宋体"/>
          <w:szCs w:val="21"/>
        </w:rPr>
      </w:pPr>
      <w:r w:rsidRPr="00F923AA">
        <w:t>公司向前</w:t>
      </w:r>
      <w:r w:rsidRPr="00F923AA">
        <w:t>5</w:t>
      </w:r>
      <w:r w:rsidRPr="00F923AA">
        <w:t>名供应商合计的采</w:t>
      </w:r>
      <w:r w:rsidRPr="00DF1F39">
        <w:rPr>
          <w:rFonts w:ascii="宋体" w:hAnsi="宋体"/>
          <w:szCs w:val="21"/>
        </w:rPr>
        <w:t>购金额</w:t>
      </w:r>
      <w:r w:rsidRPr="00DF1F39">
        <w:rPr>
          <w:rFonts w:ascii="宋体" w:hAnsi="宋体" w:hint="eastAsia"/>
          <w:szCs w:val="21"/>
        </w:rPr>
        <w:t>为</w:t>
      </w:r>
      <w:r w:rsidRPr="00282EDD">
        <w:rPr>
          <w:rFonts w:hAnsi="宋体" w:cs="宋体" w:hint="eastAsia"/>
          <w:szCs w:val="21"/>
        </w:rPr>
        <w:t>72,241,044.06</w:t>
      </w:r>
      <w:r w:rsidRPr="00DF1F39">
        <w:rPr>
          <w:rFonts w:ascii="宋体" w:hAnsi="宋体" w:hint="eastAsia"/>
          <w:szCs w:val="21"/>
        </w:rPr>
        <w:t>元，</w:t>
      </w:r>
      <w:r w:rsidRPr="00DF1F39">
        <w:rPr>
          <w:rFonts w:ascii="宋体" w:hAnsi="宋体"/>
          <w:szCs w:val="21"/>
        </w:rPr>
        <w:t>占年度采购总额的比例</w:t>
      </w:r>
      <w:r w:rsidRPr="00DF1F39">
        <w:rPr>
          <w:rFonts w:ascii="宋体" w:hAnsi="宋体" w:hint="eastAsia"/>
          <w:szCs w:val="21"/>
        </w:rPr>
        <w:t>为</w:t>
      </w:r>
      <w:r w:rsidRPr="00282EDD">
        <w:rPr>
          <w:rFonts w:hAnsi="宋体" w:cs="宋体" w:hint="eastAsia"/>
          <w:szCs w:val="21"/>
        </w:rPr>
        <w:t>30.08%</w:t>
      </w:r>
      <w:r w:rsidRPr="00DF1F39">
        <w:rPr>
          <w:rFonts w:ascii="宋体" w:hAnsi="宋体" w:hint="eastAsia"/>
          <w:szCs w:val="21"/>
        </w:rPr>
        <w:t>。</w:t>
      </w:r>
      <w:r w:rsidRPr="00DF1F39">
        <w:rPr>
          <w:rFonts w:ascii="宋体" w:hAnsi="宋体"/>
          <w:szCs w:val="21"/>
        </w:rPr>
        <w:t>前</w:t>
      </w:r>
      <w:r w:rsidRPr="00282EDD">
        <w:rPr>
          <w:rFonts w:hAnsi="宋体" w:cs="宋体"/>
          <w:szCs w:val="21"/>
        </w:rPr>
        <w:t>5</w:t>
      </w:r>
      <w:r w:rsidRPr="00DF1F39">
        <w:rPr>
          <w:rFonts w:ascii="宋体" w:hAnsi="宋体"/>
          <w:szCs w:val="21"/>
        </w:rPr>
        <w:t>名</w:t>
      </w:r>
      <w:r w:rsidRPr="00DF1F39">
        <w:rPr>
          <w:rFonts w:ascii="宋体" w:hAnsi="宋体" w:hint="eastAsia"/>
          <w:szCs w:val="21"/>
        </w:rPr>
        <w:t>供应商采购金额明细如下：</w:t>
      </w:r>
    </w:p>
    <w:p w:rsidR="008D79CA" w:rsidRDefault="008D79CA" w:rsidP="008D79CA">
      <w:pPr>
        <w:widowControl/>
        <w:ind w:firstLine="435"/>
        <w:divId w:val="58408693"/>
        <w:rPr>
          <w:rFonts w:ascii="宋体" w:hAnsi="宋体"/>
          <w:szCs w:val="21"/>
        </w:rPr>
      </w:pPr>
    </w:p>
    <w:tbl>
      <w:tblPr>
        <w:tblW w:w="9077" w:type="dxa"/>
        <w:tblInd w:w="103" w:type="dxa"/>
        <w:tblLook w:val="04A0"/>
      </w:tblPr>
      <w:tblGrid>
        <w:gridCol w:w="4258"/>
        <w:gridCol w:w="2551"/>
        <w:gridCol w:w="2268"/>
      </w:tblGrid>
      <w:tr w:rsidR="008D79CA" w:rsidRPr="00F923AA" w:rsidTr="008D79CA">
        <w:trPr>
          <w:divId w:val="58408693"/>
          <w:trHeight w:val="285"/>
        </w:trPr>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9CA" w:rsidRPr="00F923AA" w:rsidRDefault="008D79CA" w:rsidP="008D79CA">
            <w:pPr>
              <w:widowControl/>
              <w:jc w:val="center"/>
              <w:rPr>
                <w:rFonts w:ascii="宋体" w:hAnsi="宋体" w:cs="宋体"/>
                <w:kern w:val="0"/>
                <w:szCs w:val="21"/>
              </w:rPr>
            </w:pPr>
            <w:r w:rsidRPr="00F923AA">
              <w:rPr>
                <w:rFonts w:ascii="宋体" w:hAnsi="宋体" w:cs="宋体" w:hint="eastAsia"/>
                <w:kern w:val="0"/>
                <w:szCs w:val="21"/>
              </w:rPr>
              <w:t>供应商名称</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8D79CA" w:rsidRPr="00F923AA" w:rsidRDefault="008D79CA" w:rsidP="008D79CA">
            <w:pPr>
              <w:widowControl/>
              <w:jc w:val="center"/>
              <w:rPr>
                <w:rFonts w:ascii="宋体" w:hAnsi="宋体" w:cs="宋体"/>
                <w:kern w:val="0"/>
                <w:szCs w:val="21"/>
              </w:rPr>
            </w:pPr>
            <w:r w:rsidRPr="00F923AA">
              <w:rPr>
                <w:rFonts w:ascii="宋体" w:hAnsi="宋体" w:cs="宋体" w:hint="eastAsia"/>
                <w:kern w:val="0"/>
                <w:szCs w:val="21"/>
              </w:rPr>
              <w:t xml:space="preserve"> 入库金额(元)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8D79CA" w:rsidRPr="00F923AA" w:rsidRDefault="008D79CA" w:rsidP="008D79CA">
            <w:pPr>
              <w:widowControl/>
              <w:jc w:val="center"/>
              <w:rPr>
                <w:rFonts w:ascii="宋体" w:hAnsi="宋体" w:cs="宋体"/>
                <w:kern w:val="0"/>
                <w:szCs w:val="21"/>
              </w:rPr>
            </w:pPr>
            <w:r w:rsidRPr="00F923AA">
              <w:rPr>
                <w:rFonts w:ascii="宋体" w:hAnsi="宋体" w:cs="宋体" w:hint="eastAsia"/>
                <w:kern w:val="0"/>
                <w:szCs w:val="21"/>
              </w:rPr>
              <w:t>占总采购额比例(%)</w:t>
            </w:r>
          </w:p>
        </w:tc>
      </w:tr>
      <w:tr w:rsidR="008D79CA" w:rsidRPr="00F923AA" w:rsidTr="008D79CA">
        <w:trPr>
          <w:divId w:val="58408693"/>
          <w:trHeight w:val="28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8D79CA" w:rsidRPr="00F923AA" w:rsidRDefault="008D79CA" w:rsidP="008D79CA">
            <w:pPr>
              <w:widowControl/>
              <w:jc w:val="left"/>
              <w:rPr>
                <w:rFonts w:ascii="宋体" w:hAnsi="宋体" w:cs="宋体"/>
                <w:kern w:val="0"/>
                <w:szCs w:val="21"/>
              </w:rPr>
            </w:pPr>
            <w:r w:rsidRPr="00DF1F39">
              <w:rPr>
                <w:rFonts w:ascii="宋体" w:hAnsi="宋体" w:cs="宋体" w:hint="eastAsia"/>
                <w:kern w:val="0"/>
                <w:szCs w:val="21"/>
              </w:rPr>
              <w:t>北京</w:t>
            </w:r>
            <w:proofErr w:type="gramStart"/>
            <w:r w:rsidRPr="00DF1F39">
              <w:rPr>
                <w:rFonts w:ascii="宋体" w:hAnsi="宋体" w:cs="宋体" w:hint="eastAsia"/>
                <w:kern w:val="0"/>
                <w:szCs w:val="21"/>
              </w:rPr>
              <w:t>事友光</w:t>
            </w:r>
            <w:proofErr w:type="gramEnd"/>
            <w:r w:rsidRPr="00DF1F39">
              <w:rPr>
                <w:rFonts w:ascii="宋体" w:hAnsi="宋体" w:cs="宋体" w:hint="eastAsia"/>
                <w:kern w:val="0"/>
                <w:szCs w:val="21"/>
              </w:rPr>
              <w:t>联光电子设备有限公司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right"/>
              <w:rPr>
                <w:rFonts w:ascii="宋体" w:hAnsi="宋体" w:cs="宋体"/>
                <w:kern w:val="0"/>
                <w:szCs w:val="21"/>
              </w:rPr>
            </w:pPr>
            <w:r w:rsidRPr="00C869CD">
              <w:rPr>
                <w:rFonts w:ascii="宋体" w:hAnsi="宋体" w:hint="eastAsia"/>
                <w:bCs/>
                <w:szCs w:val="21"/>
              </w:rPr>
              <w:t>16</w:t>
            </w:r>
            <w:r>
              <w:rPr>
                <w:rFonts w:ascii="宋体" w:hAnsi="宋体" w:hint="eastAsia"/>
                <w:bCs/>
                <w:szCs w:val="21"/>
              </w:rPr>
              <w:t>,</w:t>
            </w:r>
            <w:r w:rsidRPr="00C869CD">
              <w:rPr>
                <w:rFonts w:ascii="宋体" w:hAnsi="宋体" w:hint="eastAsia"/>
                <w:bCs/>
                <w:szCs w:val="21"/>
              </w:rPr>
              <w:t>264</w:t>
            </w:r>
            <w:r>
              <w:rPr>
                <w:rFonts w:ascii="宋体" w:hAnsi="宋体" w:hint="eastAsia"/>
                <w:bCs/>
                <w:szCs w:val="21"/>
              </w:rPr>
              <w:t>,</w:t>
            </w:r>
            <w:r w:rsidRPr="00C869CD">
              <w:rPr>
                <w:rFonts w:ascii="宋体" w:hAnsi="宋体" w:hint="eastAsia"/>
                <w:bCs/>
                <w:szCs w:val="21"/>
              </w:rPr>
              <w:t>229</w:t>
            </w:r>
            <w:r>
              <w:rPr>
                <w:rFonts w:ascii="宋体" w:hAnsi="宋体" w:hint="eastAsia"/>
                <w:bCs/>
                <w:szCs w:val="21"/>
              </w:rPr>
              <w:t>.</w:t>
            </w:r>
            <w:r w:rsidRPr="00C869CD">
              <w:rPr>
                <w:rFonts w:ascii="宋体" w:hAnsi="宋体" w:hint="eastAsia"/>
                <w:bCs/>
                <w:szCs w:val="21"/>
              </w:rPr>
              <w:t>00</w:t>
            </w:r>
          </w:p>
        </w:tc>
        <w:tc>
          <w:tcPr>
            <w:tcW w:w="2268" w:type="dxa"/>
            <w:tcBorders>
              <w:top w:val="nil"/>
              <w:left w:val="nil"/>
              <w:bottom w:val="single" w:sz="4" w:space="0" w:color="auto"/>
              <w:right w:val="single" w:sz="4" w:space="0" w:color="auto"/>
            </w:tcBorders>
            <w:shd w:val="clear" w:color="000000" w:fill="FFFFFF"/>
            <w:noWrap/>
            <w:vAlign w:val="center"/>
            <w:hideMark/>
          </w:tcPr>
          <w:p w:rsidR="008D79CA" w:rsidRPr="00F923AA" w:rsidRDefault="008D79CA" w:rsidP="008D79CA">
            <w:pPr>
              <w:widowControl/>
              <w:jc w:val="right"/>
              <w:rPr>
                <w:rFonts w:ascii="宋体" w:hAnsi="宋体" w:cs="宋体"/>
                <w:kern w:val="0"/>
                <w:szCs w:val="21"/>
              </w:rPr>
            </w:pPr>
            <w:r>
              <w:rPr>
                <w:rFonts w:ascii="宋体" w:hAnsi="宋体" w:cs="宋体" w:hint="eastAsia"/>
                <w:kern w:val="0"/>
                <w:szCs w:val="21"/>
              </w:rPr>
              <w:t>6.77</w:t>
            </w:r>
          </w:p>
        </w:tc>
      </w:tr>
      <w:tr w:rsidR="008D79CA" w:rsidRPr="00F923AA" w:rsidTr="008D79CA">
        <w:trPr>
          <w:divId w:val="58408693"/>
          <w:trHeight w:val="28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8D79CA" w:rsidRPr="00DF1F39" w:rsidRDefault="008D79CA" w:rsidP="008D79CA">
            <w:pPr>
              <w:widowControl/>
              <w:jc w:val="left"/>
              <w:rPr>
                <w:rFonts w:ascii="宋体" w:hAnsi="宋体" w:cs="宋体"/>
                <w:kern w:val="0"/>
                <w:szCs w:val="21"/>
              </w:rPr>
            </w:pPr>
            <w:r w:rsidRPr="00DF1F39">
              <w:rPr>
                <w:rFonts w:hint="eastAsia"/>
                <w:szCs w:val="21"/>
              </w:rPr>
              <w:t>北京宏天德美数码科技有限公司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right"/>
              <w:rPr>
                <w:rFonts w:ascii="宋体" w:hAnsi="宋体" w:cs="宋体"/>
                <w:kern w:val="0"/>
                <w:szCs w:val="21"/>
              </w:rPr>
            </w:pPr>
            <w:r w:rsidRPr="00C869CD">
              <w:rPr>
                <w:rFonts w:ascii="宋体" w:hAnsi="宋体" w:hint="eastAsia"/>
                <w:bCs/>
                <w:szCs w:val="21"/>
              </w:rPr>
              <w:t>15</w:t>
            </w:r>
            <w:r>
              <w:rPr>
                <w:rFonts w:ascii="宋体" w:hAnsi="宋体" w:hint="eastAsia"/>
                <w:bCs/>
                <w:szCs w:val="21"/>
              </w:rPr>
              <w:t>,</w:t>
            </w:r>
            <w:r w:rsidRPr="00C869CD">
              <w:rPr>
                <w:rFonts w:ascii="宋体" w:hAnsi="宋体" w:hint="eastAsia"/>
                <w:bCs/>
                <w:szCs w:val="21"/>
              </w:rPr>
              <w:t>685</w:t>
            </w:r>
            <w:r>
              <w:rPr>
                <w:rFonts w:ascii="宋体" w:hAnsi="宋体" w:hint="eastAsia"/>
                <w:bCs/>
                <w:szCs w:val="21"/>
              </w:rPr>
              <w:t>,</w:t>
            </w:r>
            <w:r w:rsidRPr="00C869CD">
              <w:rPr>
                <w:rFonts w:ascii="宋体" w:hAnsi="宋体" w:hint="eastAsia"/>
                <w:bCs/>
                <w:szCs w:val="21"/>
              </w:rPr>
              <w:t>520.00</w:t>
            </w:r>
          </w:p>
        </w:tc>
        <w:tc>
          <w:tcPr>
            <w:tcW w:w="2268" w:type="dxa"/>
            <w:tcBorders>
              <w:top w:val="nil"/>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right"/>
              <w:rPr>
                <w:rFonts w:ascii="宋体" w:hAnsi="宋体" w:cs="宋体"/>
                <w:kern w:val="0"/>
                <w:szCs w:val="21"/>
              </w:rPr>
            </w:pPr>
            <w:r>
              <w:rPr>
                <w:rFonts w:ascii="宋体" w:hAnsi="宋体" w:cs="宋体" w:hint="eastAsia"/>
                <w:kern w:val="0"/>
                <w:szCs w:val="21"/>
              </w:rPr>
              <w:t>6.53</w:t>
            </w:r>
          </w:p>
        </w:tc>
      </w:tr>
      <w:tr w:rsidR="008D79CA" w:rsidRPr="00F923AA" w:rsidTr="008D79CA">
        <w:trPr>
          <w:divId w:val="58408693"/>
          <w:trHeight w:val="28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8D79CA" w:rsidRPr="00F923AA" w:rsidRDefault="008D79CA" w:rsidP="008D79CA">
            <w:pPr>
              <w:widowControl/>
              <w:jc w:val="left"/>
              <w:rPr>
                <w:rFonts w:ascii="宋体" w:hAnsi="宋体" w:cs="宋体"/>
                <w:kern w:val="0"/>
                <w:szCs w:val="21"/>
              </w:rPr>
            </w:pPr>
            <w:proofErr w:type="gramStart"/>
            <w:r w:rsidRPr="00DF1F39">
              <w:rPr>
                <w:rFonts w:ascii="宋体" w:hAnsi="宋体" w:cs="宋体" w:hint="eastAsia"/>
                <w:kern w:val="0"/>
                <w:szCs w:val="21"/>
              </w:rPr>
              <w:t>北京北邮国安</w:t>
            </w:r>
            <w:proofErr w:type="gramEnd"/>
            <w:r w:rsidRPr="00DF1F39">
              <w:rPr>
                <w:rFonts w:ascii="宋体" w:hAnsi="宋体" w:cs="宋体" w:hint="eastAsia"/>
                <w:kern w:val="0"/>
                <w:szCs w:val="21"/>
              </w:rPr>
              <w:t>宽带网络技术有限公司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right"/>
              <w:rPr>
                <w:rFonts w:ascii="宋体" w:hAnsi="宋体" w:cs="宋体"/>
                <w:kern w:val="0"/>
                <w:szCs w:val="21"/>
              </w:rPr>
            </w:pPr>
            <w:r w:rsidRPr="00C869CD">
              <w:rPr>
                <w:rFonts w:ascii="宋体" w:hAnsi="宋体" w:hint="eastAsia"/>
                <w:bCs/>
                <w:szCs w:val="21"/>
              </w:rPr>
              <w:t>15</w:t>
            </w:r>
            <w:r>
              <w:rPr>
                <w:rFonts w:ascii="宋体" w:hAnsi="宋体" w:hint="eastAsia"/>
                <w:bCs/>
                <w:szCs w:val="21"/>
              </w:rPr>
              <w:t>,</w:t>
            </w:r>
            <w:r w:rsidRPr="00C869CD">
              <w:rPr>
                <w:rFonts w:ascii="宋体" w:hAnsi="宋体" w:hint="eastAsia"/>
                <w:bCs/>
                <w:szCs w:val="21"/>
              </w:rPr>
              <w:t>502</w:t>
            </w:r>
            <w:r>
              <w:rPr>
                <w:rFonts w:ascii="宋体" w:hAnsi="宋体" w:hint="eastAsia"/>
                <w:bCs/>
                <w:szCs w:val="21"/>
              </w:rPr>
              <w:t>,</w:t>
            </w:r>
            <w:r w:rsidRPr="00C869CD">
              <w:rPr>
                <w:rFonts w:ascii="宋体" w:hAnsi="宋体" w:hint="eastAsia"/>
                <w:bCs/>
                <w:szCs w:val="21"/>
              </w:rPr>
              <w:t>775.06</w:t>
            </w:r>
          </w:p>
        </w:tc>
        <w:tc>
          <w:tcPr>
            <w:tcW w:w="2268" w:type="dxa"/>
            <w:tcBorders>
              <w:top w:val="nil"/>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right"/>
              <w:rPr>
                <w:rFonts w:ascii="宋体" w:hAnsi="宋体" w:cs="宋体"/>
                <w:kern w:val="0"/>
                <w:szCs w:val="21"/>
              </w:rPr>
            </w:pPr>
            <w:r>
              <w:rPr>
                <w:rFonts w:ascii="宋体" w:hAnsi="宋体" w:cs="宋体" w:hint="eastAsia"/>
                <w:kern w:val="0"/>
                <w:szCs w:val="21"/>
              </w:rPr>
              <w:t>6.46</w:t>
            </w:r>
          </w:p>
        </w:tc>
      </w:tr>
      <w:tr w:rsidR="008D79CA" w:rsidRPr="00F923AA" w:rsidTr="008D79CA">
        <w:trPr>
          <w:divId w:val="58408693"/>
          <w:trHeight w:val="28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8D79CA" w:rsidRPr="00F923AA" w:rsidRDefault="008D79CA" w:rsidP="008D79CA">
            <w:pPr>
              <w:widowControl/>
              <w:jc w:val="left"/>
              <w:rPr>
                <w:rFonts w:ascii="宋体" w:hAnsi="宋体" w:cs="宋体"/>
                <w:kern w:val="0"/>
                <w:szCs w:val="21"/>
              </w:rPr>
            </w:pPr>
            <w:r w:rsidRPr="00F923AA">
              <w:rPr>
                <w:rFonts w:ascii="宋体" w:hAnsi="宋体" w:cs="宋体" w:hint="eastAsia"/>
                <w:kern w:val="0"/>
                <w:szCs w:val="21"/>
              </w:rPr>
              <w:t>北京四</w:t>
            </w:r>
            <w:proofErr w:type="gramStart"/>
            <w:r w:rsidRPr="00F923AA">
              <w:rPr>
                <w:rFonts w:ascii="宋体" w:hAnsi="宋体" w:cs="宋体" w:hint="eastAsia"/>
                <w:kern w:val="0"/>
                <w:szCs w:val="21"/>
              </w:rPr>
              <w:t>达时代</w:t>
            </w:r>
            <w:proofErr w:type="gramEnd"/>
            <w:r w:rsidRPr="00F923AA">
              <w:rPr>
                <w:rFonts w:ascii="宋体" w:hAnsi="宋体" w:cs="宋体" w:hint="eastAsia"/>
                <w:kern w:val="0"/>
                <w:szCs w:val="21"/>
              </w:rPr>
              <w:t>软件技术股份有限公司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right"/>
              <w:rPr>
                <w:rFonts w:ascii="宋体" w:hAnsi="宋体" w:cs="宋体"/>
                <w:kern w:val="0"/>
                <w:szCs w:val="21"/>
              </w:rPr>
            </w:pPr>
            <w:r w:rsidRPr="00C869CD">
              <w:rPr>
                <w:rFonts w:ascii="宋体" w:hAnsi="宋体" w:hint="eastAsia"/>
                <w:bCs/>
                <w:szCs w:val="21"/>
              </w:rPr>
              <w:t>14</w:t>
            </w:r>
            <w:r>
              <w:rPr>
                <w:rFonts w:ascii="宋体" w:hAnsi="宋体" w:hint="eastAsia"/>
                <w:bCs/>
                <w:szCs w:val="21"/>
              </w:rPr>
              <w:t>,</w:t>
            </w:r>
            <w:r w:rsidRPr="00C869CD">
              <w:rPr>
                <w:rFonts w:ascii="宋体" w:hAnsi="宋体" w:hint="eastAsia"/>
                <w:bCs/>
                <w:szCs w:val="21"/>
              </w:rPr>
              <w:t>276</w:t>
            </w:r>
            <w:r>
              <w:rPr>
                <w:rFonts w:ascii="宋体" w:hAnsi="宋体" w:hint="eastAsia"/>
                <w:bCs/>
                <w:szCs w:val="21"/>
              </w:rPr>
              <w:t>,</w:t>
            </w:r>
            <w:r w:rsidRPr="00C869CD">
              <w:rPr>
                <w:rFonts w:ascii="宋体" w:hAnsi="宋体" w:hint="eastAsia"/>
                <w:bCs/>
                <w:szCs w:val="21"/>
              </w:rPr>
              <w:t>135.00</w:t>
            </w:r>
          </w:p>
        </w:tc>
        <w:tc>
          <w:tcPr>
            <w:tcW w:w="2268" w:type="dxa"/>
            <w:tcBorders>
              <w:top w:val="nil"/>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right"/>
              <w:rPr>
                <w:rFonts w:ascii="宋体" w:hAnsi="宋体" w:cs="宋体"/>
                <w:kern w:val="0"/>
                <w:szCs w:val="21"/>
              </w:rPr>
            </w:pPr>
            <w:r>
              <w:rPr>
                <w:rFonts w:ascii="宋体" w:hAnsi="宋体" w:cs="宋体" w:hint="eastAsia"/>
                <w:kern w:val="0"/>
                <w:szCs w:val="21"/>
              </w:rPr>
              <w:t>5.94</w:t>
            </w:r>
          </w:p>
        </w:tc>
      </w:tr>
      <w:tr w:rsidR="008D79CA" w:rsidRPr="00F923AA" w:rsidTr="008D79CA">
        <w:trPr>
          <w:divId w:val="58408693"/>
          <w:trHeight w:val="28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8D79CA" w:rsidRPr="00F923AA" w:rsidRDefault="008D79CA" w:rsidP="008D79CA">
            <w:pPr>
              <w:widowControl/>
              <w:jc w:val="left"/>
              <w:rPr>
                <w:rFonts w:ascii="宋体" w:hAnsi="宋体" w:cs="宋体"/>
                <w:kern w:val="0"/>
                <w:szCs w:val="21"/>
              </w:rPr>
            </w:pPr>
            <w:r w:rsidRPr="00DF1F39">
              <w:rPr>
                <w:rFonts w:ascii="宋体" w:hAnsi="宋体" w:cs="宋体" w:hint="eastAsia"/>
                <w:kern w:val="0"/>
                <w:szCs w:val="21"/>
              </w:rPr>
              <w:t>长飞光纤光缆（上海）有限公司</w:t>
            </w:r>
          </w:p>
        </w:tc>
        <w:tc>
          <w:tcPr>
            <w:tcW w:w="2551" w:type="dxa"/>
            <w:tcBorders>
              <w:top w:val="nil"/>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right"/>
              <w:rPr>
                <w:rFonts w:ascii="宋体" w:hAnsi="宋体" w:cs="宋体"/>
                <w:kern w:val="0"/>
                <w:szCs w:val="21"/>
              </w:rPr>
            </w:pPr>
            <w:r w:rsidRPr="00C869CD">
              <w:rPr>
                <w:rFonts w:ascii="宋体" w:hAnsi="宋体" w:hint="eastAsia"/>
                <w:szCs w:val="21"/>
              </w:rPr>
              <w:t>10</w:t>
            </w:r>
            <w:r>
              <w:rPr>
                <w:rFonts w:ascii="宋体" w:hAnsi="宋体" w:hint="eastAsia"/>
                <w:szCs w:val="21"/>
              </w:rPr>
              <w:t>,</w:t>
            </w:r>
            <w:r w:rsidRPr="00C869CD">
              <w:rPr>
                <w:rFonts w:ascii="宋体" w:hAnsi="宋体" w:hint="eastAsia"/>
                <w:szCs w:val="21"/>
              </w:rPr>
              <w:t>512</w:t>
            </w:r>
            <w:r>
              <w:rPr>
                <w:rFonts w:ascii="宋体" w:hAnsi="宋体" w:hint="eastAsia"/>
                <w:szCs w:val="21"/>
              </w:rPr>
              <w:t>,</w:t>
            </w:r>
            <w:r w:rsidRPr="00C869CD">
              <w:rPr>
                <w:rFonts w:ascii="宋体" w:hAnsi="宋体" w:hint="eastAsia"/>
                <w:szCs w:val="21"/>
              </w:rPr>
              <w:t>385.00</w:t>
            </w:r>
          </w:p>
        </w:tc>
        <w:tc>
          <w:tcPr>
            <w:tcW w:w="2268" w:type="dxa"/>
            <w:tcBorders>
              <w:top w:val="nil"/>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right"/>
              <w:rPr>
                <w:rFonts w:ascii="宋体" w:hAnsi="宋体" w:cs="宋体"/>
                <w:kern w:val="0"/>
                <w:szCs w:val="21"/>
              </w:rPr>
            </w:pPr>
            <w:r>
              <w:rPr>
                <w:rFonts w:ascii="宋体" w:hAnsi="宋体" w:cs="宋体" w:hint="eastAsia"/>
                <w:kern w:val="0"/>
                <w:szCs w:val="21"/>
              </w:rPr>
              <w:t>4.38</w:t>
            </w:r>
          </w:p>
        </w:tc>
      </w:tr>
      <w:tr w:rsidR="008D79CA" w:rsidRPr="00F923AA" w:rsidTr="008D79CA">
        <w:trPr>
          <w:divId w:val="58408693"/>
          <w:trHeight w:val="285"/>
        </w:trPr>
        <w:tc>
          <w:tcPr>
            <w:tcW w:w="4258" w:type="dxa"/>
            <w:tcBorders>
              <w:top w:val="nil"/>
              <w:left w:val="single" w:sz="4" w:space="0" w:color="auto"/>
              <w:bottom w:val="single" w:sz="4" w:space="0" w:color="auto"/>
              <w:right w:val="single" w:sz="4" w:space="0" w:color="auto"/>
            </w:tcBorders>
            <w:shd w:val="clear" w:color="auto" w:fill="auto"/>
            <w:noWrap/>
            <w:vAlign w:val="bottom"/>
            <w:hideMark/>
          </w:tcPr>
          <w:p w:rsidR="008D79CA" w:rsidRPr="00F923AA" w:rsidRDefault="008D79CA" w:rsidP="008D79CA">
            <w:pPr>
              <w:widowControl/>
              <w:jc w:val="left"/>
              <w:rPr>
                <w:rFonts w:ascii="宋体" w:hAnsi="宋体" w:cs="宋体"/>
                <w:kern w:val="0"/>
                <w:szCs w:val="21"/>
              </w:rPr>
            </w:pPr>
            <w:r w:rsidRPr="00F923AA">
              <w:rPr>
                <w:rFonts w:ascii="宋体" w:hAnsi="宋体" w:cs="宋体" w:hint="eastAsia"/>
                <w:kern w:val="0"/>
                <w:szCs w:val="21"/>
              </w:rPr>
              <w:t>合计</w:t>
            </w:r>
          </w:p>
        </w:tc>
        <w:tc>
          <w:tcPr>
            <w:tcW w:w="2551" w:type="dxa"/>
            <w:tcBorders>
              <w:top w:val="nil"/>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right"/>
              <w:rPr>
                <w:rFonts w:ascii="宋体" w:hAnsi="宋体" w:cs="宋体"/>
                <w:kern w:val="0"/>
                <w:szCs w:val="21"/>
              </w:rPr>
            </w:pPr>
            <w:r w:rsidRPr="00DF1F39">
              <w:rPr>
                <w:rFonts w:ascii="宋体" w:hAnsi="宋体" w:hint="eastAsia"/>
                <w:bCs/>
                <w:szCs w:val="21"/>
              </w:rPr>
              <w:t>72</w:t>
            </w:r>
            <w:r>
              <w:rPr>
                <w:rFonts w:ascii="宋体" w:hAnsi="宋体" w:hint="eastAsia"/>
                <w:bCs/>
                <w:szCs w:val="21"/>
              </w:rPr>
              <w:t>,</w:t>
            </w:r>
            <w:r w:rsidRPr="00DF1F39">
              <w:rPr>
                <w:rFonts w:ascii="宋体" w:hAnsi="宋体" w:hint="eastAsia"/>
                <w:bCs/>
                <w:szCs w:val="21"/>
              </w:rPr>
              <w:t>241</w:t>
            </w:r>
            <w:r>
              <w:rPr>
                <w:rFonts w:ascii="宋体" w:hAnsi="宋体" w:hint="eastAsia"/>
                <w:bCs/>
                <w:szCs w:val="21"/>
              </w:rPr>
              <w:t>,</w:t>
            </w:r>
            <w:r w:rsidRPr="00DF1F39">
              <w:rPr>
                <w:rFonts w:ascii="宋体" w:hAnsi="宋体" w:hint="eastAsia"/>
                <w:bCs/>
                <w:szCs w:val="21"/>
              </w:rPr>
              <w:t>044.06</w:t>
            </w:r>
          </w:p>
        </w:tc>
        <w:tc>
          <w:tcPr>
            <w:tcW w:w="2268" w:type="dxa"/>
            <w:tcBorders>
              <w:top w:val="nil"/>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right"/>
              <w:rPr>
                <w:rFonts w:ascii="宋体" w:hAnsi="宋体" w:cs="宋体"/>
                <w:kern w:val="0"/>
                <w:szCs w:val="21"/>
              </w:rPr>
            </w:pPr>
            <w:r>
              <w:rPr>
                <w:rFonts w:ascii="宋体" w:hAnsi="宋体" w:cs="宋体" w:hint="eastAsia"/>
                <w:kern w:val="0"/>
                <w:szCs w:val="21"/>
              </w:rPr>
              <w:t>30.08</w:t>
            </w:r>
          </w:p>
        </w:tc>
      </w:tr>
    </w:tbl>
    <w:p w:rsidR="008D79CA" w:rsidRDefault="008D79CA" w:rsidP="008D79CA">
      <w:pPr>
        <w:widowControl/>
        <w:divId w:val="58408693"/>
        <w:rPr>
          <w:rFonts w:hAnsi="宋体" w:cs="宋体"/>
          <w:szCs w:val="21"/>
        </w:rPr>
      </w:pPr>
    </w:p>
    <w:p w:rsidR="008D79CA" w:rsidRDefault="008D79CA" w:rsidP="008D79CA">
      <w:pPr>
        <w:widowControl/>
        <w:divId w:val="58408693"/>
        <w:rPr>
          <w:rFonts w:hAnsi="宋体" w:cs="宋体"/>
          <w:szCs w:val="21"/>
        </w:rPr>
      </w:pPr>
      <w:r>
        <w:rPr>
          <w:rFonts w:cs="宋体" w:hint="eastAsia"/>
          <w:szCs w:val="21"/>
        </w:rPr>
        <w:t>（</w:t>
      </w:r>
      <w:r>
        <w:rPr>
          <w:rFonts w:cs="宋体" w:hint="eastAsia"/>
          <w:szCs w:val="21"/>
        </w:rPr>
        <w:t>4</w:t>
      </w:r>
      <w:r>
        <w:rPr>
          <w:rFonts w:cs="宋体" w:hint="eastAsia"/>
          <w:szCs w:val="21"/>
        </w:rPr>
        <w:t>）</w:t>
      </w:r>
      <w:r>
        <w:rPr>
          <w:rFonts w:hAnsi="宋体" w:cs="宋体" w:hint="eastAsia"/>
          <w:szCs w:val="21"/>
        </w:rPr>
        <w:t>费用</w:t>
      </w:r>
    </w:p>
    <w:p w:rsidR="008D79CA" w:rsidRPr="00DA5275" w:rsidRDefault="008D79CA" w:rsidP="008D79CA">
      <w:pPr>
        <w:widowControl/>
        <w:ind w:firstLine="435"/>
        <w:divId w:val="58408693"/>
      </w:pPr>
      <w:r w:rsidRPr="00DA5275">
        <w:rPr>
          <w:rFonts w:hint="eastAsia"/>
        </w:rPr>
        <w:t>本报告期内公司销售费用、管理费用、财务费用、所得税等财务数据同比变动详情请参见财务会计报告中会计报表附注五、</w:t>
      </w:r>
      <w:r w:rsidRPr="00DA5275">
        <w:rPr>
          <w:rFonts w:hint="eastAsia"/>
        </w:rPr>
        <w:t>38-40</w:t>
      </w:r>
      <w:r w:rsidRPr="00DA5275">
        <w:rPr>
          <w:rFonts w:hint="eastAsia"/>
        </w:rPr>
        <w:t>和附注五、</w:t>
      </w:r>
      <w:r w:rsidRPr="00DA5275">
        <w:rPr>
          <w:rFonts w:hint="eastAsia"/>
        </w:rPr>
        <w:t>45</w:t>
      </w:r>
      <w:r w:rsidRPr="00DA5275">
        <w:rPr>
          <w:rFonts w:hint="eastAsia"/>
        </w:rPr>
        <w:t>，相应报表项目的异常情况及原因的说明请参见财务会计报告中会计报表附注十二、</w:t>
      </w:r>
      <w:r w:rsidRPr="00DA5275">
        <w:rPr>
          <w:rFonts w:hint="eastAsia"/>
        </w:rPr>
        <w:t>3</w:t>
      </w:r>
      <w:r w:rsidRPr="00DA5275">
        <w:rPr>
          <w:rFonts w:hint="eastAsia"/>
        </w:rPr>
        <w:t>。</w:t>
      </w:r>
    </w:p>
    <w:p w:rsidR="008D79CA" w:rsidRPr="00DA5275" w:rsidRDefault="008D79CA" w:rsidP="008D79CA">
      <w:pPr>
        <w:widowControl/>
        <w:divId w:val="58408693"/>
        <w:rPr>
          <w:rFonts w:hAnsi="宋体" w:cs="宋体"/>
          <w:szCs w:val="21"/>
        </w:rPr>
      </w:pPr>
    </w:p>
    <w:p w:rsidR="008D79CA" w:rsidRDefault="008D79CA" w:rsidP="008D79CA">
      <w:pPr>
        <w:widowControl/>
        <w:divId w:val="58408693"/>
        <w:rPr>
          <w:rFonts w:hAnsi="宋体" w:cs="宋体"/>
          <w:szCs w:val="21"/>
        </w:rPr>
      </w:pPr>
      <w:r>
        <w:rPr>
          <w:rFonts w:cs="宋体" w:hint="eastAsia"/>
          <w:szCs w:val="21"/>
        </w:rPr>
        <w:t>（</w:t>
      </w:r>
      <w:r>
        <w:rPr>
          <w:rFonts w:cs="宋体" w:hint="eastAsia"/>
          <w:szCs w:val="21"/>
        </w:rPr>
        <w:t>5</w:t>
      </w:r>
      <w:r>
        <w:rPr>
          <w:rFonts w:cs="宋体" w:hint="eastAsia"/>
          <w:szCs w:val="21"/>
        </w:rPr>
        <w:t>）</w:t>
      </w:r>
      <w:r>
        <w:rPr>
          <w:rFonts w:hAnsi="宋体" w:cs="宋体" w:hint="eastAsia"/>
          <w:szCs w:val="21"/>
        </w:rPr>
        <w:t>研发支出</w:t>
      </w:r>
    </w:p>
    <w:p w:rsidR="008D79CA" w:rsidRDefault="008D79CA" w:rsidP="008D79CA">
      <w:pPr>
        <w:widowControl/>
        <w:divId w:val="58408693"/>
        <w:rPr>
          <w:rFonts w:hAnsi="宋体" w:cs="宋体"/>
          <w:szCs w:val="21"/>
        </w:rPr>
      </w:pPr>
      <w:r>
        <w:rPr>
          <w:rFonts w:ascii="宋体" w:hAnsi="宋体" w:cs="宋体" w:hint="eastAsia"/>
          <w:szCs w:val="21"/>
        </w:rPr>
        <w:t>①</w:t>
      </w:r>
      <w:r>
        <w:rPr>
          <w:rFonts w:hAnsi="宋体" w:cs="宋体" w:hint="eastAsia"/>
          <w:szCs w:val="21"/>
        </w:rPr>
        <w:t>研发支出情况表</w:t>
      </w:r>
    </w:p>
    <w:p w:rsidR="008D79CA" w:rsidRDefault="008D79CA" w:rsidP="008D79CA">
      <w:pPr>
        <w:jc w:val="right"/>
        <w:divId w:val="58408693"/>
        <w:rPr>
          <w:szCs w:val="18"/>
        </w:rPr>
      </w:pPr>
      <w:r>
        <w:rPr>
          <w:rFonts w:hint="eastAsia"/>
        </w:rPr>
        <w:lastRenderedPageBreak/>
        <w:t>单位：元</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4185"/>
        <w:gridCol w:w="5115"/>
      </w:tblGrid>
      <w:tr w:rsidR="008D79CA" w:rsidTr="008D79CA">
        <w:trPr>
          <w:divId w:val="58408693"/>
        </w:trPr>
        <w:tc>
          <w:tcPr>
            <w:tcW w:w="225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本期费用化研发支出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sidRPr="00AF53E2">
              <w:rPr>
                <w:rFonts w:ascii="宋体" w:hAnsi="宋体" w:hint="eastAsia"/>
              </w:rPr>
              <w:t>28,068,838.26</w:t>
            </w:r>
          </w:p>
        </w:tc>
      </w:tr>
      <w:tr w:rsidR="008D79CA" w:rsidTr="008D79CA">
        <w:trPr>
          <w:divId w:val="58408693"/>
        </w:trPr>
        <w:tc>
          <w:tcPr>
            <w:tcW w:w="225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本期资本化研发支出</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p>
        </w:tc>
      </w:tr>
      <w:tr w:rsidR="008D79CA" w:rsidTr="008D79CA">
        <w:trPr>
          <w:divId w:val="58408693"/>
        </w:trPr>
        <w:tc>
          <w:tcPr>
            <w:tcW w:w="225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研发支出合计</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sidRPr="00AF53E2">
              <w:rPr>
                <w:rFonts w:ascii="宋体" w:hAnsi="宋体" w:hint="eastAsia"/>
              </w:rPr>
              <w:t>28,068,838.26</w:t>
            </w:r>
          </w:p>
        </w:tc>
      </w:tr>
      <w:tr w:rsidR="008D79CA" w:rsidTr="008D79CA">
        <w:trPr>
          <w:divId w:val="58408693"/>
        </w:trPr>
        <w:tc>
          <w:tcPr>
            <w:tcW w:w="225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研发支出总额占净资产比例（</w:t>
            </w:r>
            <w:r>
              <w:rPr>
                <w:rFonts w:hAnsi="宋体" w:cs="宋体" w:hint="eastAsia"/>
                <w:szCs w:val="21"/>
              </w:rPr>
              <w:t>%</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Pr>
                <w:rFonts w:hAnsi="宋体" w:cs="宋体" w:hint="eastAsia"/>
                <w:szCs w:val="21"/>
              </w:rPr>
              <w:t>0.49</w:t>
            </w:r>
          </w:p>
        </w:tc>
      </w:tr>
      <w:tr w:rsidR="008D79CA" w:rsidTr="008D79CA">
        <w:trPr>
          <w:divId w:val="58408693"/>
        </w:trPr>
        <w:tc>
          <w:tcPr>
            <w:tcW w:w="225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rPr>
                <w:rFonts w:ascii="宋体" w:hAnsi="宋体" w:cs="宋体"/>
                <w:szCs w:val="21"/>
              </w:rPr>
            </w:pPr>
            <w:r>
              <w:rPr>
                <w:rFonts w:hAnsi="宋体" w:cs="宋体" w:hint="eastAsia"/>
                <w:szCs w:val="21"/>
              </w:rPr>
              <w:t>研发支出总额占营业收入比例（</w:t>
            </w:r>
            <w:r>
              <w:rPr>
                <w:rFonts w:hAnsi="宋体" w:cs="宋体" w:hint="eastAsia"/>
                <w:szCs w:val="21"/>
              </w:rPr>
              <w:t>%</w:t>
            </w:r>
            <w:r>
              <w:rPr>
                <w:rFonts w:hAnsi="宋体" w:cs="宋体" w:hint="eastAsia"/>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Pr>
                <w:rFonts w:hAnsi="宋体" w:cs="宋体" w:hint="eastAsia"/>
                <w:szCs w:val="21"/>
              </w:rPr>
              <w:t>1.25</w:t>
            </w:r>
          </w:p>
        </w:tc>
      </w:tr>
    </w:tbl>
    <w:p w:rsidR="008D79CA" w:rsidRDefault="008D79CA" w:rsidP="008D79CA">
      <w:pPr>
        <w:widowControl/>
        <w:divId w:val="58408693"/>
        <w:rPr>
          <w:rFonts w:hAnsi="宋体" w:cs="宋体"/>
          <w:szCs w:val="21"/>
        </w:rPr>
      </w:pPr>
    </w:p>
    <w:p w:rsidR="008D79CA" w:rsidRDefault="008D79CA" w:rsidP="008D79CA">
      <w:pPr>
        <w:widowControl/>
        <w:divId w:val="58408693"/>
        <w:rPr>
          <w:rFonts w:hAnsi="宋体" w:cs="宋体"/>
          <w:szCs w:val="21"/>
        </w:rPr>
      </w:pPr>
      <w:r>
        <w:rPr>
          <w:rFonts w:ascii="宋体" w:hAnsi="宋体" w:cs="宋体" w:hint="eastAsia"/>
          <w:szCs w:val="21"/>
        </w:rPr>
        <w:t>②</w:t>
      </w:r>
      <w:r>
        <w:rPr>
          <w:rFonts w:hAnsi="宋体" w:cs="宋体" w:hint="eastAsia"/>
          <w:szCs w:val="21"/>
        </w:rPr>
        <w:t>情况说明</w:t>
      </w:r>
    </w:p>
    <w:p w:rsidR="008D79CA" w:rsidRPr="00DC03E9" w:rsidRDefault="008D79CA" w:rsidP="008D79CA">
      <w:pPr>
        <w:widowControl/>
        <w:ind w:firstLineChars="202" w:firstLine="424"/>
        <w:divId w:val="58408693"/>
        <w:rPr>
          <w:rFonts w:ascii="宋体" w:hAnsi="宋体"/>
          <w:szCs w:val="21"/>
        </w:rPr>
      </w:pPr>
      <w:r>
        <w:t>公司依托高清交互平台，围绕主营业务开展研发，积极探索各种新媒体应用，加快公司战略转型。</w:t>
      </w:r>
      <w:proofErr w:type="gramStart"/>
      <w:r>
        <w:t>本期加大</w:t>
      </w:r>
      <w:proofErr w:type="gramEnd"/>
      <w:r>
        <w:t>研发投入，加强对研发费用支出的统一管理，研发费用比上年同期增加</w:t>
      </w:r>
      <w:r>
        <w:t>2</w:t>
      </w:r>
      <w:r w:rsidR="00ED6E87">
        <w:rPr>
          <w:rFonts w:hint="eastAsia"/>
        </w:rPr>
        <w:t>,</w:t>
      </w:r>
      <w:r>
        <w:t>466.65</w:t>
      </w:r>
      <w:r>
        <w:t>万元，增幅</w:t>
      </w:r>
      <w:r>
        <w:t>725%</w:t>
      </w:r>
      <w:r>
        <w:t>。</w:t>
      </w:r>
    </w:p>
    <w:p w:rsidR="008D79CA" w:rsidRPr="00591170" w:rsidRDefault="008D79CA" w:rsidP="008D79CA">
      <w:pPr>
        <w:widowControl/>
        <w:divId w:val="58408693"/>
        <w:rPr>
          <w:rFonts w:hAnsi="宋体" w:cs="宋体"/>
          <w:szCs w:val="21"/>
        </w:rPr>
      </w:pPr>
    </w:p>
    <w:p w:rsidR="008D79CA" w:rsidRDefault="008D79CA" w:rsidP="008D79CA">
      <w:pPr>
        <w:widowControl/>
        <w:divId w:val="58408693"/>
        <w:rPr>
          <w:rFonts w:hAnsi="宋体" w:cs="宋体"/>
          <w:szCs w:val="21"/>
        </w:rPr>
      </w:pPr>
      <w:r>
        <w:rPr>
          <w:rFonts w:cs="宋体" w:hint="eastAsia"/>
          <w:szCs w:val="21"/>
        </w:rPr>
        <w:t>（</w:t>
      </w:r>
      <w:r>
        <w:rPr>
          <w:rFonts w:cs="宋体" w:hint="eastAsia"/>
          <w:szCs w:val="21"/>
        </w:rPr>
        <w:t>6</w:t>
      </w:r>
      <w:r>
        <w:rPr>
          <w:rFonts w:cs="宋体" w:hint="eastAsia"/>
          <w:szCs w:val="21"/>
        </w:rPr>
        <w:t>）</w:t>
      </w:r>
      <w:r>
        <w:rPr>
          <w:rFonts w:hAnsi="宋体" w:cs="宋体" w:hint="eastAsia"/>
          <w:szCs w:val="21"/>
        </w:rPr>
        <w:t>现金流</w:t>
      </w:r>
    </w:p>
    <w:p w:rsidR="008D79CA" w:rsidRDefault="008D79CA" w:rsidP="008D79CA">
      <w:pPr>
        <w:ind w:firstLineChars="202" w:firstLine="424"/>
        <w:divId w:val="58408693"/>
      </w:pPr>
      <w:r w:rsidRPr="00830C22">
        <w:rPr>
          <w:rFonts w:hint="eastAsia"/>
        </w:rPr>
        <w:t>2013</w:t>
      </w:r>
      <w:r w:rsidRPr="00830C22">
        <w:rPr>
          <w:rFonts w:hint="eastAsia"/>
        </w:rPr>
        <w:t>年</w:t>
      </w:r>
      <w:r w:rsidRPr="00830C22">
        <w:rPr>
          <w:rFonts w:hint="eastAsia"/>
        </w:rPr>
        <w:t>1-12</w:t>
      </w:r>
      <w:r w:rsidRPr="00830C22">
        <w:rPr>
          <w:rFonts w:hint="eastAsia"/>
        </w:rPr>
        <w:t>月公司现金总流入为</w:t>
      </w:r>
      <w:r w:rsidRPr="00830C22">
        <w:rPr>
          <w:rFonts w:hint="eastAsia"/>
        </w:rPr>
        <w:t>24.31</w:t>
      </w:r>
      <w:r w:rsidRPr="00830C22">
        <w:rPr>
          <w:rFonts w:hint="eastAsia"/>
        </w:rPr>
        <w:t>亿元，比上年同期增加了</w:t>
      </w:r>
      <w:r w:rsidRPr="00830C22">
        <w:rPr>
          <w:rFonts w:hint="eastAsia"/>
        </w:rPr>
        <w:t>1.08</w:t>
      </w:r>
      <w:r w:rsidRPr="00830C22">
        <w:rPr>
          <w:rFonts w:hint="eastAsia"/>
        </w:rPr>
        <w:t>亿元，同比增长了</w:t>
      </w:r>
      <w:r w:rsidRPr="00830C22">
        <w:rPr>
          <w:rFonts w:hint="eastAsia"/>
        </w:rPr>
        <w:t>4.63%</w:t>
      </w:r>
      <w:r w:rsidRPr="00830C22">
        <w:rPr>
          <w:rFonts w:hint="eastAsia"/>
        </w:rPr>
        <w:t>；现金总流出</w:t>
      </w:r>
      <w:r w:rsidRPr="00830C22">
        <w:rPr>
          <w:rFonts w:hint="eastAsia"/>
        </w:rPr>
        <w:t>21.48</w:t>
      </w:r>
      <w:r w:rsidRPr="00830C22">
        <w:rPr>
          <w:rFonts w:hint="eastAsia"/>
        </w:rPr>
        <w:t>亿元，比上年同期减少</w:t>
      </w:r>
      <w:r w:rsidRPr="00830C22">
        <w:rPr>
          <w:rFonts w:hint="eastAsia"/>
        </w:rPr>
        <w:t>3.33</w:t>
      </w:r>
      <w:r w:rsidRPr="00830C22">
        <w:rPr>
          <w:rFonts w:hint="eastAsia"/>
        </w:rPr>
        <w:t>亿元，同比下降了</w:t>
      </w:r>
      <w:r w:rsidRPr="00830C22">
        <w:rPr>
          <w:rFonts w:hint="eastAsia"/>
        </w:rPr>
        <w:t>13.41%</w:t>
      </w:r>
      <w:r w:rsidRPr="00830C22">
        <w:rPr>
          <w:rFonts w:hint="eastAsia"/>
        </w:rPr>
        <w:t>。本期现金流量净增加额为</w:t>
      </w:r>
      <w:r w:rsidRPr="00830C22">
        <w:rPr>
          <w:rFonts w:hint="eastAsia"/>
        </w:rPr>
        <w:t>2.83</w:t>
      </w:r>
      <w:r w:rsidRPr="00830C22">
        <w:rPr>
          <w:rFonts w:hint="eastAsia"/>
        </w:rPr>
        <w:t>亿元，比上年同期增加</w:t>
      </w:r>
      <w:r w:rsidRPr="00830C22">
        <w:rPr>
          <w:rFonts w:hint="eastAsia"/>
        </w:rPr>
        <w:t>4.40</w:t>
      </w:r>
      <w:r w:rsidRPr="00830C22">
        <w:rPr>
          <w:rFonts w:hint="eastAsia"/>
        </w:rPr>
        <w:t>亿元，同比增长了</w:t>
      </w:r>
      <w:r w:rsidRPr="00830C22">
        <w:rPr>
          <w:rFonts w:hint="eastAsia"/>
        </w:rPr>
        <w:t>281%</w:t>
      </w:r>
      <w:r w:rsidRPr="00830C22">
        <w:rPr>
          <w:rFonts w:hint="eastAsia"/>
        </w:rPr>
        <w:t>，现金流量净增加额同比大幅上升的主要原因是本期现金流入稳中有增而现金支出大幅减少。</w:t>
      </w:r>
    </w:p>
    <w:p w:rsidR="008D79CA" w:rsidRPr="00F923AA" w:rsidRDefault="008D79CA" w:rsidP="008D79CA">
      <w:pPr>
        <w:ind w:firstLineChars="202" w:firstLine="424"/>
        <w:divId w:val="58408693"/>
      </w:pPr>
      <w:r w:rsidRPr="00F923AA">
        <w:rPr>
          <w:rFonts w:hint="eastAsia"/>
        </w:rPr>
        <w:t>现金流量的构成情况可参见财务会计报告中会计报表附注五、</w:t>
      </w:r>
      <w:r w:rsidRPr="00F923AA">
        <w:rPr>
          <w:rFonts w:hint="eastAsia"/>
        </w:rPr>
        <w:t>4</w:t>
      </w:r>
      <w:r>
        <w:rPr>
          <w:rFonts w:hint="eastAsia"/>
        </w:rPr>
        <w:t>7</w:t>
      </w:r>
      <w:r w:rsidRPr="00F923AA">
        <w:rPr>
          <w:rFonts w:hint="eastAsia"/>
        </w:rPr>
        <w:t>。</w:t>
      </w:r>
    </w:p>
    <w:p w:rsidR="008D79CA" w:rsidRPr="007A3133" w:rsidRDefault="008D79CA" w:rsidP="008D79CA">
      <w:pPr>
        <w:widowControl/>
        <w:divId w:val="58408693"/>
        <w:rPr>
          <w:rFonts w:hAnsi="宋体" w:cs="宋体"/>
          <w:szCs w:val="21"/>
        </w:rPr>
      </w:pPr>
    </w:p>
    <w:p w:rsidR="008D79CA" w:rsidRDefault="008D79CA" w:rsidP="008D79CA">
      <w:pPr>
        <w:widowControl/>
        <w:divId w:val="58408693"/>
        <w:rPr>
          <w:rFonts w:hAnsi="宋体" w:cs="宋体"/>
          <w:szCs w:val="21"/>
        </w:rPr>
      </w:pPr>
      <w:r>
        <w:rPr>
          <w:rFonts w:cs="宋体" w:hint="eastAsia"/>
          <w:szCs w:val="21"/>
        </w:rPr>
        <w:t>（</w:t>
      </w:r>
      <w:r>
        <w:rPr>
          <w:rFonts w:cs="宋体" w:hint="eastAsia"/>
          <w:szCs w:val="21"/>
        </w:rPr>
        <w:t>7</w:t>
      </w:r>
      <w:r>
        <w:rPr>
          <w:rFonts w:cs="宋体" w:hint="eastAsia"/>
          <w:szCs w:val="21"/>
        </w:rPr>
        <w:t>）</w:t>
      </w:r>
      <w:r>
        <w:rPr>
          <w:rFonts w:hAnsi="宋体" w:cs="宋体" w:hint="eastAsia"/>
          <w:szCs w:val="21"/>
        </w:rPr>
        <w:t>其它</w:t>
      </w:r>
    </w:p>
    <w:p w:rsidR="008D79CA" w:rsidRPr="00BC5860" w:rsidRDefault="008D79CA" w:rsidP="008D79CA">
      <w:pPr>
        <w:divId w:val="58408693"/>
      </w:pPr>
      <w:r>
        <w:rPr>
          <w:rFonts w:ascii="宋体" w:hAnsi="宋体" w:cs="宋体" w:hint="eastAsia"/>
          <w:szCs w:val="21"/>
        </w:rPr>
        <w:t>①</w:t>
      </w:r>
      <w:r>
        <w:rPr>
          <w:rFonts w:hAnsi="宋体" w:cs="宋体" w:hint="eastAsia"/>
          <w:szCs w:val="21"/>
        </w:rPr>
        <w:t xml:space="preserve"> </w:t>
      </w:r>
      <w:r w:rsidRPr="00BC5860">
        <w:rPr>
          <w:rFonts w:hint="eastAsia"/>
        </w:rPr>
        <w:t>公司利润构成或利润来源发生重大变动的详细说明</w:t>
      </w:r>
    </w:p>
    <w:p w:rsidR="008D79CA" w:rsidRPr="00BC5860" w:rsidRDefault="008D79CA" w:rsidP="008D79CA">
      <w:pPr>
        <w:ind w:firstLineChars="202" w:firstLine="424"/>
        <w:divId w:val="58408693"/>
      </w:pPr>
      <w:r w:rsidRPr="00BC5860">
        <w:rPr>
          <w:rFonts w:hint="eastAsia"/>
        </w:rPr>
        <w:t>2013</w:t>
      </w:r>
      <w:r w:rsidRPr="00BC5860">
        <w:rPr>
          <w:rFonts w:hint="eastAsia"/>
        </w:rPr>
        <w:t>年</w:t>
      </w:r>
      <w:r w:rsidRPr="00BC5860">
        <w:rPr>
          <w:rFonts w:hint="eastAsia"/>
        </w:rPr>
        <w:t>1-12</w:t>
      </w:r>
      <w:r w:rsidRPr="00BC5860">
        <w:rPr>
          <w:rFonts w:hint="eastAsia"/>
        </w:rPr>
        <w:t>月</w:t>
      </w:r>
      <w:r w:rsidRPr="00BC5860">
        <w:t>公司</w:t>
      </w:r>
      <w:r w:rsidRPr="00BC5860">
        <w:rPr>
          <w:rFonts w:hint="eastAsia"/>
        </w:rPr>
        <w:t>实现归属于母公司所有者的净利润</w:t>
      </w:r>
      <w:r w:rsidRPr="00BC5860">
        <w:rPr>
          <w:rFonts w:hint="eastAsia"/>
        </w:rPr>
        <w:t>37,675</w:t>
      </w:r>
      <w:r w:rsidRPr="00BC5860">
        <w:rPr>
          <w:rFonts w:hint="eastAsia"/>
        </w:rPr>
        <w:t>万元，较上年同期增加</w:t>
      </w:r>
      <w:r w:rsidRPr="00BC5860">
        <w:rPr>
          <w:rFonts w:hint="eastAsia"/>
        </w:rPr>
        <w:t>7</w:t>
      </w:r>
      <w:r>
        <w:rPr>
          <w:rFonts w:hint="eastAsia"/>
        </w:rPr>
        <w:t>,</w:t>
      </w:r>
      <w:r w:rsidRPr="00BC5860">
        <w:rPr>
          <w:rFonts w:hint="eastAsia"/>
        </w:rPr>
        <w:t>934</w:t>
      </w:r>
      <w:r w:rsidRPr="00BC5860">
        <w:rPr>
          <w:rFonts w:hint="eastAsia"/>
        </w:rPr>
        <w:t>万元，增幅</w:t>
      </w:r>
      <w:r w:rsidRPr="00BC5860">
        <w:rPr>
          <w:rFonts w:hint="eastAsia"/>
        </w:rPr>
        <w:t>26.68%</w:t>
      </w:r>
      <w:r w:rsidRPr="00BC5860">
        <w:rPr>
          <w:rFonts w:hint="eastAsia"/>
        </w:rPr>
        <w:t>。本期公司营业收入在稳步增长的同时、投资收益比去年同期有了较大提高，相比之下，成本费用总额与去年同期基本持平，增幅较小。因此，本期营业利润同比有了较大提高，</w:t>
      </w:r>
      <w:r w:rsidR="00C668B0">
        <w:rPr>
          <w:rFonts w:hint="eastAsia"/>
        </w:rPr>
        <w:t>同比</w:t>
      </w:r>
      <w:r w:rsidR="00C668B0" w:rsidRPr="00BC5860">
        <w:rPr>
          <w:rFonts w:hint="eastAsia"/>
        </w:rPr>
        <w:t>增加</w:t>
      </w:r>
      <w:r w:rsidR="00C668B0" w:rsidRPr="00BC5860">
        <w:rPr>
          <w:rFonts w:hint="eastAsia"/>
        </w:rPr>
        <w:t>8,615</w:t>
      </w:r>
      <w:r w:rsidR="00C668B0" w:rsidRPr="00BC5860">
        <w:rPr>
          <w:rFonts w:hint="eastAsia"/>
        </w:rPr>
        <w:t>万元</w:t>
      </w:r>
      <w:r w:rsidR="00C668B0">
        <w:rPr>
          <w:rFonts w:hint="eastAsia"/>
        </w:rPr>
        <w:t>，</w:t>
      </w:r>
      <w:r w:rsidRPr="00BC5860">
        <w:rPr>
          <w:rFonts w:hint="eastAsia"/>
        </w:rPr>
        <w:t>增幅</w:t>
      </w:r>
      <w:r w:rsidRPr="00BC5860">
        <w:rPr>
          <w:rFonts w:hint="eastAsia"/>
        </w:rPr>
        <w:t>68.84%</w:t>
      </w:r>
      <w:r w:rsidRPr="00BC5860">
        <w:rPr>
          <w:rFonts w:hint="eastAsia"/>
        </w:rPr>
        <w:t>。</w:t>
      </w:r>
    </w:p>
    <w:p w:rsidR="008D79CA" w:rsidRPr="00BC5860" w:rsidRDefault="008D79CA" w:rsidP="008D79CA">
      <w:pPr>
        <w:ind w:firstLineChars="202" w:firstLine="424"/>
        <w:divId w:val="58408693"/>
      </w:pPr>
      <w:r>
        <w:rPr>
          <w:rFonts w:hint="eastAsia"/>
        </w:rPr>
        <w:t>北京市各级</w:t>
      </w:r>
      <w:r w:rsidRPr="00BC5860">
        <w:rPr>
          <w:rFonts w:hint="eastAsia"/>
        </w:rPr>
        <w:t>政府在公司数字电视推广过程中，给予</w:t>
      </w:r>
      <w:r>
        <w:rPr>
          <w:rFonts w:hint="eastAsia"/>
        </w:rPr>
        <w:t>了</w:t>
      </w:r>
      <w:r w:rsidRPr="00BC5860">
        <w:rPr>
          <w:rFonts w:hint="eastAsia"/>
        </w:rPr>
        <w:t>一定的资金补助，本期在“营业外收入”中确认政府补助收入金额为</w:t>
      </w:r>
      <w:r w:rsidRPr="00BC5860">
        <w:rPr>
          <w:rFonts w:hint="eastAsia"/>
        </w:rPr>
        <w:t>4.16</w:t>
      </w:r>
      <w:r w:rsidRPr="00BC5860">
        <w:rPr>
          <w:rFonts w:hint="eastAsia"/>
        </w:rPr>
        <w:t>亿元。</w:t>
      </w:r>
    </w:p>
    <w:p w:rsidR="008D79CA" w:rsidRDefault="008D79CA" w:rsidP="008D79CA">
      <w:pPr>
        <w:ind w:firstLineChars="202" w:firstLine="424"/>
        <w:divId w:val="58408693"/>
        <w:rPr>
          <w:szCs w:val="18"/>
        </w:rPr>
      </w:pPr>
      <w:r w:rsidRPr="00BC5860">
        <w:rPr>
          <w:rFonts w:hint="eastAsia"/>
        </w:rPr>
        <w:t>利润构成发生重大变动详情请参见财务会计报告中会计报表附注十二、</w:t>
      </w:r>
      <w:r w:rsidRPr="00BC5860">
        <w:rPr>
          <w:rFonts w:hint="eastAsia"/>
        </w:rPr>
        <w:t>3</w:t>
      </w:r>
      <w:r w:rsidRPr="00BC5860">
        <w:rPr>
          <w:rFonts w:hint="eastAsia"/>
        </w:rPr>
        <w:t>。</w:t>
      </w:r>
    </w:p>
    <w:p w:rsidR="008D79CA" w:rsidRDefault="008D79CA" w:rsidP="008D79CA">
      <w:pPr>
        <w:widowControl/>
        <w:divId w:val="58408693"/>
        <w:rPr>
          <w:rFonts w:hAnsi="宋体" w:cs="宋体"/>
          <w:szCs w:val="21"/>
        </w:rPr>
      </w:pPr>
    </w:p>
    <w:p w:rsidR="008D79CA" w:rsidRDefault="008D79CA" w:rsidP="008D79CA">
      <w:pPr>
        <w:widowControl/>
        <w:divId w:val="58408693"/>
        <w:rPr>
          <w:rFonts w:hAnsi="宋体" w:cs="宋体"/>
          <w:szCs w:val="21"/>
        </w:rPr>
      </w:pPr>
      <w:r>
        <w:rPr>
          <w:rFonts w:ascii="宋体" w:hAnsi="宋体" w:cs="宋体" w:hint="eastAsia"/>
          <w:szCs w:val="21"/>
        </w:rPr>
        <w:t>②</w:t>
      </w:r>
      <w:r>
        <w:rPr>
          <w:rFonts w:hAnsi="宋体" w:cs="宋体" w:hint="eastAsia"/>
          <w:szCs w:val="21"/>
        </w:rPr>
        <w:t>发展战略和经营计划进展说明</w:t>
      </w:r>
    </w:p>
    <w:p w:rsidR="008D79CA" w:rsidRPr="002D16CF" w:rsidRDefault="008D79CA" w:rsidP="008D79CA">
      <w:pPr>
        <w:ind w:firstLineChars="200" w:firstLine="420"/>
        <w:divId w:val="58408693"/>
        <w:rPr>
          <w:szCs w:val="21"/>
        </w:rPr>
      </w:pPr>
      <w:r w:rsidRPr="002D16CF">
        <w:rPr>
          <w:rFonts w:hint="eastAsia"/>
          <w:szCs w:val="21"/>
        </w:rPr>
        <w:t>公司按照</w:t>
      </w:r>
      <w:r w:rsidRPr="002D16CF">
        <w:rPr>
          <w:rFonts w:hint="eastAsia"/>
          <w:szCs w:val="21"/>
        </w:rPr>
        <w:t xml:space="preserve"> </w:t>
      </w:r>
      <w:r w:rsidRPr="002D16CF">
        <w:rPr>
          <w:rFonts w:hint="eastAsia"/>
          <w:szCs w:val="21"/>
        </w:rPr>
        <w:t>“一网两平台”的总体战略构想和《三网融合业务发展规划》，积极布局新媒体，发展新媒体，推进公司由媒介向</w:t>
      </w:r>
      <w:r w:rsidR="00E33793">
        <w:rPr>
          <w:rFonts w:hint="eastAsia"/>
          <w:szCs w:val="21"/>
        </w:rPr>
        <w:t>新</w:t>
      </w:r>
      <w:r w:rsidRPr="002D16CF">
        <w:rPr>
          <w:rFonts w:hint="eastAsia"/>
          <w:szCs w:val="21"/>
        </w:rPr>
        <w:t>媒体转型，顺利完成新媒体发展规划的制定，推进全媒体聚合</w:t>
      </w:r>
      <w:proofErr w:type="gramStart"/>
      <w:r w:rsidRPr="002D16CF">
        <w:rPr>
          <w:rFonts w:hint="eastAsia"/>
          <w:szCs w:val="21"/>
        </w:rPr>
        <w:t>云服务</w:t>
      </w:r>
      <w:proofErr w:type="gramEnd"/>
      <w:r w:rsidRPr="002D16CF">
        <w:rPr>
          <w:rFonts w:hint="eastAsia"/>
          <w:szCs w:val="21"/>
        </w:rPr>
        <w:t>平台建设，推出了</w:t>
      </w:r>
      <w:proofErr w:type="gramStart"/>
      <w:r w:rsidRPr="002D16CF">
        <w:rPr>
          <w:rFonts w:hint="eastAsia"/>
          <w:szCs w:val="21"/>
        </w:rPr>
        <w:t>飞视小屏到</w:t>
      </w:r>
      <w:proofErr w:type="gramEnd"/>
      <w:r w:rsidRPr="002D16CF">
        <w:rPr>
          <w:rFonts w:hint="eastAsia"/>
          <w:szCs w:val="21"/>
        </w:rPr>
        <w:t>大屏服务及</w:t>
      </w:r>
      <w:proofErr w:type="gramStart"/>
      <w:r w:rsidRPr="002D16CF">
        <w:rPr>
          <w:rFonts w:hint="eastAsia"/>
          <w:szCs w:val="21"/>
        </w:rPr>
        <w:t>飞视微信</w:t>
      </w:r>
      <w:proofErr w:type="gramEnd"/>
      <w:r w:rsidRPr="002D16CF">
        <w:rPr>
          <w:rFonts w:hint="eastAsia"/>
          <w:szCs w:val="21"/>
        </w:rPr>
        <w:t>服务，试验推出了歌华宽带电视，实现了高清交互平台多个付费节目包和</w:t>
      </w:r>
      <w:r w:rsidRPr="002D16CF">
        <w:rPr>
          <w:rFonts w:hint="eastAsia"/>
          <w:szCs w:val="21"/>
        </w:rPr>
        <w:t>10</w:t>
      </w:r>
      <w:r w:rsidRPr="002D16CF">
        <w:rPr>
          <w:rFonts w:hint="eastAsia"/>
          <w:szCs w:val="21"/>
        </w:rPr>
        <w:t>套高清频道回看上线，加强了机顶盒研发及优化，推出了语音遥控器，申请并获批总局</w:t>
      </w:r>
      <w:r w:rsidRPr="002D16CF">
        <w:rPr>
          <w:rFonts w:hint="eastAsia"/>
          <w:szCs w:val="21"/>
        </w:rPr>
        <w:t>NGB</w:t>
      </w:r>
      <w:r w:rsidRPr="002D16CF">
        <w:rPr>
          <w:rFonts w:hint="eastAsia"/>
          <w:szCs w:val="21"/>
        </w:rPr>
        <w:t>融合实验室。出资</w:t>
      </w:r>
      <w:r w:rsidRPr="002D16CF">
        <w:rPr>
          <w:rFonts w:hint="eastAsia"/>
          <w:szCs w:val="21"/>
        </w:rPr>
        <w:t>1.4</w:t>
      </w:r>
      <w:r w:rsidRPr="002D16CF">
        <w:rPr>
          <w:rFonts w:hint="eastAsia"/>
          <w:szCs w:val="21"/>
        </w:rPr>
        <w:t>亿元收购贵州省网</w:t>
      </w:r>
      <w:r w:rsidRPr="002D16CF">
        <w:rPr>
          <w:rFonts w:hint="eastAsia"/>
          <w:szCs w:val="21"/>
        </w:rPr>
        <w:t>4.8%</w:t>
      </w:r>
      <w:r w:rsidRPr="002D16CF">
        <w:rPr>
          <w:rFonts w:hint="eastAsia"/>
          <w:szCs w:val="21"/>
        </w:rPr>
        <w:t>的股权，并积极探讨投资国外电视传输网络。</w:t>
      </w:r>
    </w:p>
    <w:p w:rsidR="008D79CA" w:rsidRPr="002D16CF" w:rsidRDefault="008D79CA" w:rsidP="008D79CA">
      <w:pPr>
        <w:ind w:firstLineChars="200" w:firstLine="420"/>
        <w:divId w:val="58408693"/>
        <w:rPr>
          <w:szCs w:val="21"/>
        </w:rPr>
      </w:pPr>
    </w:p>
    <w:p w:rsidR="008D79CA" w:rsidRPr="000467E7" w:rsidRDefault="008D79CA" w:rsidP="008D79CA">
      <w:pPr>
        <w:ind w:firstLineChars="200" w:firstLine="420"/>
        <w:divId w:val="58408693"/>
        <w:rPr>
          <w:szCs w:val="21"/>
        </w:rPr>
      </w:pPr>
      <w:r>
        <w:rPr>
          <w:rFonts w:hint="eastAsia"/>
          <w:szCs w:val="21"/>
        </w:rPr>
        <w:t>A</w:t>
      </w:r>
      <w:r>
        <w:rPr>
          <w:rFonts w:hint="eastAsia"/>
          <w:szCs w:val="21"/>
        </w:rPr>
        <w:t>、</w:t>
      </w:r>
      <w:r w:rsidRPr="000467E7">
        <w:rPr>
          <w:rFonts w:hint="eastAsia"/>
          <w:szCs w:val="21"/>
        </w:rPr>
        <w:t>做大做强高清交互数字电视新媒</w:t>
      </w:r>
      <w:r w:rsidR="00864C62">
        <w:rPr>
          <w:rFonts w:hint="eastAsia"/>
          <w:szCs w:val="21"/>
        </w:rPr>
        <w:t>体</w:t>
      </w:r>
    </w:p>
    <w:p w:rsidR="008D79CA" w:rsidRPr="002D16CF" w:rsidRDefault="008D79CA" w:rsidP="008D79CA">
      <w:pPr>
        <w:ind w:firstLineChars="200" w:firstLine="420"/>
        <w:divId w:val="58408693"/>
        <w:rPr>
          <w:szCs w:val="21"/>
        </w:rPr>
      </w:pPr>
      <w:r w:rsidRPr="002D16CF">
        <w:rPr>
          <w:rFonts w:hint="eastAsia"/>
          <w:szCs w:val="21"/>
        </w:rPr>
        <w:t>报告期内，公司高清交互数字电视平台播出</w:t>
      </w:r>
      <w:r w:rsidRPr="002D16CF">
        <w:rPr>
          <w:rFonts w:hint="eastAsia"/>
          <w:szCs w:val="21"/>
        </w:rPr>
        <w:t>168</w:t>
      </w:r>
      <w:r w:rsidRPr="002D16CF">
        <w:rPr>
          <w:rFonts w:hint="eastAsia"/>
          <w:szCs w:val="21"/>
        </w:rPr>
        <w:t>个数字电视频道，其中标清</w:t>
      </w:r>
      <w:r w:rsidRPr="002D16CF">
        <w:rPr>
          <w:rFonts w:hint="eastAsia"/>
          <w:szCs w:val="21"/>
        </w:rPr>
        <w:t>146</w:t>
      </w:r>
      <w:r w:rsidRPr="002D16CF">
        <w:rPr>
          <w:rFonts w:hint="eastAsia"/>
          <w:szCs w:val="21"/>
        </w:rPr>
        <w:t>个、高清</w:t>
      </w:r>
      <w:r w:rsidRPr="002D16CF">
        <w:rPr>
          <w:rFonts w:hint="eastAsia"/>
          <w:szCs w:val="21"/>
        </w:rPr>
        <w:t>22</w:t>
      </w:r>
      <w:r w:rsidRPr="002D16CF">
        <w:rPr>
          <w:rFonts w:hint="eastAsia"/>
          <w:szCs w:val="21"/>
        </w:rPr>
        <w:t>个（</w:t>
      </w:r>
      <w:r w:rsidRPr="002D16CF">
        <w:rPr>
          <w:rFonts w:hint="eastAsia"/>
          <w:szCs w:val="21"/>
        </w:rPr>
        <w:t>2013</w:t>
      </w:r>
      <w:r w:rsidRPr="002D16CF">
        <w:rPr>
          <w:rFonts w:hint="eastAsia"/>
          <w:szCs w:val="21"/>
        </w:rPr>
        <w:t>年新增</w:t>
      </w:r>
      <w:r w:rsidRPr="002D16CF">
        <w:rPr>
          <w:rFonts w:hint="eastAsia"/>
          <w:szCs w:val="21"/>
        </w:rPr>
        <w:t>8</w:t>
      </w:r>
      <w:r w:rsidRPr="002D16CF">
        <w:rPr>
          <w:rFonts w:hint="eastAsia"/>
          <w:szCs w:val="21"/>
        </w:rPr>
        <w:t>个）、数字广播</w:t>
      </w:r>
      <w:r w:rsidRPr="002D16CF">
        <w:rPr>
          <w:rFonts w:hint="eastAsia"/>
          <w:szCs w:val="21"/>
        </w:rPr>
        <w:t>16</w:t>
      </w:r>
      <w:r w:rsidRPr="002D16CF">
        <w:rPr>
          <w:rFonts w:hint="eastAsia"/>
          <w:szCs w:val="21"/>
        </w:rPr>
        <w:t>个；在线视频点播节目已达</w:t>
      </w:r>
      <w:r w:rsidRPr="002D16CF">
        <w:rPr>
          <w:rFonts w:hint="eastAsia"/>
          <w:szCs w:val="21"/>
        </w:rPr>
        <w:t>3.8</w:t>
      </w:r>
      <w:r w:rsidRPr="002D16CF">
        <w:rPr>
          <w:rFonts w:hint="eastAsia"/>
          <w:szCs w:val="21"/>
        </w:rPr>
        <w:t>万小时（其中高清节目万余小时）；“时移回看”频道从</w:t>
      </w:r>
      <w:r w:rsidRPr="002D16CF">
        <w:rPr>
          <w:rFonts w:hint="eastAsia"/>
          <w:szCs w:val="21"/>
        </w:rPr>
        <w:t>34</w:t>
      </w:r>
      <w:r w:rsidRPr="002D16CF">
        <w:rPr>
          <w:rFonts w:hint="eastAsia"/>
          <w:szCs w:val="21"/>
        </w:rPr>
        <w:t>个增至</w:t>
      </w:r>
      <w:r w:rsidRPr="002D16CF">
        <w:rPr>
          <w:rFonts w:hint="eastAsia"/>
          <w:szCs w:val="21"/>
        </w:rPr>
        <w:t>69</w:t>
      </w:r>
      <w:r w:rsidRPr="002D16CF">
        <w:rPr>
          <w:rFonts w:hint="eastAsia"/>
          <w:szCs w:val="21"/>
        </w:rPr>
        <w:t>个，</w:t>
      </w:r>
      <w:r w:rsidRPr="002D16CF">
        <w:rPr>
          <w:rFonts w:hint="eastAsia"/>
          <w:szCs w:val="21"/>
        </w:rPr>
        <w:t>2014</w:t>
      </w:r>
      <w:r w:rsidRPr="002D16CF">
        <w:rPr>
          <w:rFonts w:hint="eastAsia"/>
          <w:szCs w:val="21"/>
        </w:rPr>
        <w:t>年</w:t>
      </w:r>
      <w:r w:rsidRPr="002D16CF">
        <w:rPr>
          <w:rFonts w:hint="eastAsia"/>
          <w:szCs w:val="21"/>
        </w:rPr>
        <w:t>1</w:t>
      </w:r>
      <w:r w:rsidRPr="002D16CF">
        <w:rPr>
          <w:rFonts w:hint="eastAsia"/>
          <w:szCs w:val="21"/>
        </w:rPr>
        <w:t>月已增至</w:t>
      </w:r>
      <w:r w:rsidRPr="002D16CF">
        <w:rPr>
          <w:rFonts w:hint="eastAsia"/>
          <w:szCs w:val="21"/>
        </w:rPr>
        <w:t>108</w:t>
      </w:r>
      <w:r w:rsidRPr="002D16CF">
        <w:rPr>
          <w:rFonts w:hint="eastAsia"/>
          <w:szCs w:val="21"/>
        </w:rPr>
        <w:t>个；各项交互</w:t>
      </w:r>
      <w:r w:rsidRPr="002D16CF">
        <w:rPr>
          <w:szCs w:val="21"/>
        </w:rPr>
        <w:t>应用</w:t>
      </w:r>
      <w:r w:rsidRPr="002D16CF">
        <w:rPr>
          <w:rFonts w:hint="eastAsia"/>
          <w:szCs w:val="21"/>
        </w:rPr>
        <w:t>30</w:t>
      </w:r>
      <w:r w:rsidRPr="002D16CF">
        <w:rPr>
          <w:rFonts w:hint="eastAsia"/>
          <w:szCs w:val="21"/>
        </w:rPr>
        <w:t>余</w:t>
      </w:r>
      <w:r w:rsidRPr="002D16CF">
        <w:rPr>
          <w:szCs w:val="21"/>
        </w:rPr>
        <w:t>项</w:t>
      </w:r>
      <w:r w:rsidRPr="002D16CF">
        <w:rPr>
          <w:rFonts w:hint="eastAsia"/>
          <w:szCs w:val="21"/>
        </w:rPr>
        <w:t>；视频点播日点击量突破</w:t>
      </w:r>
      <w:r w:rsidRPr="002D16CF">
        <w:rPr>
          <w:rFonts w:hint="eastAsia"/>
          <w:szCs w:val="21"/>
        </w:rPr>
        <w:t>70</w:t>
      </w:r>
      <w:r w:rsidRPr="002D16CF">
        <w:rPr>
          <w:rFonts w:hint="eastAsia"/>
          <w:szCs w:val="21"/>
        </w:rPr>
        <w:t>万次，电视回看日点击量突破</w:t>
      </w:r>
      <w:r w:rsidRPr="002D16CF">
        <w:rPr>
          <w:rFonts w:hint="eastAsia"/>
          <w:szCs w:val="21"/>
        </w:rPr>
        <w:t>220</w:t>
      </w:r>
      <w:r w:rsidRPr="002D16CF">
        <w:rPr>
          <w:rFonts w:hint="eastAsia"/>
          <w:szCs w:val="21"/>
        </w:rPr>
        <w:t>万次。</w:t>
      </w:r>
    </w:p>
    <w:p w:rsidR="008D79CA" w:rsidRPr="002D16CF" w:rsidRDefault="008D79CA" w:rsidP="008D79CA">
      <w:pPr>
        <w:ind w:firstLineChars="200" w:firstLine="420"/>
        <w:divId w:val="58408693"/>
        <w:rPr>
          <w:szCs w:val="21"/>
        </w:rPr>
      </w:pPr>
      <w:r w:rsidRPr="002D16CF">
        <w:rPr>
          <w:rFonts w:hint="eastAsia"/>
          <w:szCs w:val="21"/>
        </w:rPr>
        <w:t>公司进一步开发、完善现有广告产品</w:t>
      </w:r>
      <w:r w:rsidRPr="00276662">
        <w:rPr>
          <w:rFonts w:hint="eastAsia"/>
          <w:szCs w:val="21"/>
        </w:rPr>
        <w:t>。</w:t>
      </w:r>
      <w:r w:rsidRPr="002D16CF">
        <w:rPr>
          <w:rFonts w:hint="eastAsia"/>
          <w:szCs w:val="21"/>
        </w:rPr>
        <w:t>新增“最爱</w:t>
      </w:r>
      <w:proofErr w:type="gramStart"/>
      <w:r w:rsidRPr="002D16CF">
        <w:rPr>
          <w:rFonts w:hint="eastAsia"/>
          <w:szCs w:val="21"/>
        </w:rPr>
        <w:t>迪</w:t>
      </w:r>
      <w:proofErr w:type="gramEnd"/>
      <w:r w:rsidRPr="002D16CF">
        <w:rPr>
          <w:rFonts w:hint="eastAsia"/>
          <w:szCs w:val="21"/>
        </w:rPr>
        <w:t>士尼”、“华数高清”</w:t>
      </w:r>
      <w:r w:rsidRPr="002D16CF">
        <w:rPr>
          <w:rFonts w:hint="eastAsia"/>
          <w:szCs w:val="21"/>
        </w:rPr>
        <w:t>2</w:t>
      </w:r>
      <w:r w:rsidRPr="002D16CF">
        <w:rPr>
          <w:rFonts w:hint="eastAsia"/>
          <w:szCs w:val="21"/>
        </w:rPr>
        <w:t>个付费节目包和“巧虎来啦”等付费栏目；新上线图书博物馆、公共教育、电视营业厅</w:t>
      </w:r>
      <w:r w:rsidRPr="002D16CF">
        <w:rPr>
          <w:rFonts w:hint="eastAsia"/>
          <w:szCs w:val="21"/>
        </w:rPr>
        <w:t>3</w:t>
      </w:r>
      <w:r w:rsidRPr="002D16CF">
        <w:rPr>
          <w:rFonts w:hint="eastAsia"/>
          <w:szCs w:val="21"/>
        </w:rPr>
        <w:t>个一级栏目，</w:t>
      </w:r>
      <w:r w:rsidRPr="002D16CF">
        <w:rPr>
          <w:rFonts w:hint="eastAsia"/>
          <w:szCs w:val="21"/>
        </w:rPr>
        <w:lastRenderedPageBreak/>
        <w:t>邮储专区、航班查询等</w:t>
      </w:r>
      <w:r w:rsidRPr="002D16CF">
        <w:rPr>
          <w:rFonts w:hint="eastAsia"/>
          <w:szCs w:val="21"/>
        </w:rPr>
        <w:t>5</w:t>
      </w:r>
      <w:r w:rsidRPr="002D16CF">
        <w:rPr>
          <w:rFonts w:hint="eastAsia"/>
          <w:szCs w:val="21"/>
        </w:rPr>
        <w:t>个二级栏目；对北京数字学校等</w:t>
      </w:r>
      <w:r w:rsidRPr="002D16CF">
        <w:rPr>
          <w:rFonts w:hint="eastAsia"/>
          <w:szCs w:val="21"/>
        </w:rPr>
        <w:t>11</w:t>
      </w:r>
      <w:r w:rsidRPr="002D16CF">
        <w:rPr>
          <w:rFonts w:hint="eastAsia"/>
          <w:szCs w:val="21"/>
        </w:rPr>
        <w:t>个栏目进行了改版。依托北京用户群，积极开发大数据产品应用，形成了北京地区各频道收视率排名，北京电视台各频道栏目收视率，各卫视节目北京地区收视率，高清交互平台应用、节目及广告点击率等数据产品。</w:t>
      </w:r>
    </w:p>
    <w:p w:rsidR="008D79CA" w:rsidRDefault="008D79CA" w:rsidP="008D79CA">
      <w:pPr>
        <w:ind w:firstLineChars="200" w:firstLine="422"/>
        <w:divId w:val="58408693"/>
        <w:rPr>
          <w:b/>
          <w:szCs w:val="21"/>
        </w:rPr>
      </w:pPr>
    </w:p>
    <w:p w:rsidR="008D79CA" w:rsidRPr="000467E7" w:rsidRDefault="008D79CA" w:rsidP="008D79CA">
      <w:pPr>
        <w:ind w:firstLineChars="200" w:firstLine="420"/>
        <w:divId w:val="58408693"/>
        <w:rPr>
          <w:szCs w:val="21"/>
        </w:rPr>
      </w:pPr>
      <w:r>
        <w:rPr>
          <w:rFonts w:hint="eastAsia"/>
          <w:szCs w:val="21"/>
        </w:rPr>
        <w:t>B</w:t>
      </w:r>
      <w:r>
        <w:rPr>
          <w:rFonts w:hint="eastAsia"/>
          <w:szCs w:val="21"/>
        </w:rPr>
        <w:t>、</w:t>
      </w:r>
      <w:r w:rsidRPr="000467E7">
        <w:rPr>
          <w:rFonts w:hint="eastAsia"/>
          <w:szCs w:val="21"/>
        </w:rPr>
        <w:t>积极推进三网融合相关工作</w:t>
      </w:r>
    </w:p>
    <w:p w:rsidR="008D79CA" w:rsidRDefault="008D79CA" w:rsidP="008D79CA">
      <w:pPr>
        <w:ind w:firstLineChars="200" w:firstLine="420"/>
        <w:divId w:val="58408693"/>
        <w:rPr>
          <w:szCs w:val="21"/>
        </w:rPr>
      </w:pPr>
      <w:r w:rsidRPr="002D16CF">
        <w:rPr>
          <w:rFonts w:hint="eastAsia"/>
          <w:szCs w:val="21"/>
        </w:rPr>
        <w:t>公司积极推进宽带业务、</w:t>
      </w:r>
      <w:proofErr w:type="gramStart"/>
      <w:r w:rsidRPr="002D16CF">
        <w:rPr>
          <w:rFonts w:hint="eastAsia"/>
          <w:szCs w:val="21"/>
        </w:rPr>
        <w:t>飞视业务</w:t>
      </w:r>
      <w:proofErr w:type="gramEnd"/>
      <w:r w:rsidRPr="002D16CF">
        <w:rPr>
          <w:rFonts w:hint="eastAsia"/>
          <w:szCs w:val="21"/>
        </w:rPr>
        <w:t>、互联网电视业务等三网融合相关工作。</w:t>
      </w:r>
    </w:p>
    <w:p w:rsidR="008D79CA" w:rsidRPr="00732E76" w:rsidRDefault="008D79CA" w:rsidP="008D79CA">
      <w:pPr>
        <w:ind w:firstLineChars="200" w:firstLine="420"/>
        <w:divId w:val="58408693"/>
        <w:rPr>
          <w:szCs w:val="21"/>
        </w:rPr>
      </w:pPr>
      <w:r w:rsidRPr="00732E76">
        <w:rPr>
          <w:rFonts w:hint="eastAsia"/>
          <w:szCs w:val="21"/>
        </w:rPr>
        <w:t>家庭宽带业务：在电信宽带大幅提速，市场竞争日趋激烈的环境下，公司采取各项有力措施，发展家庭宽带业务</w:t>
      </w:r>
      <w:r w:rsidR="00C668B0">
        <w:rPr>
          <w:rFonts w:hint="eastAsia"/>
          <w:szCs w:val="21"/>
        </w:rPr>
        <w:t>。</w:t>
      </w:r>
      <w:r w:rsidRPr="00732E76">
        <w:rPr>
          <w:rFonts w:hint="eastAsia"/>
          <w:szCs w:val="21"/>
        </w:rPr>
        <w:t>推出高清交互机顶盒与家庭宽带捆绑策略；开展了两次宽带升级活动；推出</w:t>
      </w:r>
      <w:smartTag w:uri="urn:schemas-microsoft-com:office:smarttags" w:element="chmetcnv">
        <w:smartTagPr>
          <w:attr w:name="TCSC" w:val="0"/>
          <w:attr w:name="NumberType" w:val="1"/>
          <w:attr w:name="Negative" w:val="False"/>
          <w:attr w:name="HasSpace" w:val="False"/>
          <w:attr w:name="SourceValue" w:val="2"/>
          <w:attr w:name="UnitName" w:val="m"/>
        </w:smartTagPr>
        <w:r w:rsidRPr="00732E76">
          <w:rPr>
            <w:szCs w:val="21"/>
          </w:rPr>
          <w:t>2M</w:t>
        </w:r>
      </w:smartTag>
      <w:r w:rsidRPr="00732E76">
        <w:rPr>
          <w:rFonts w:hint="eastAsia"/>
          <w:szCs w:val="21"/>
        </w:rPr>
        <w:t>、</w:t>
      </w:r>
      <w:smartTag w:uri="urn:schemas-microsoft-com:office:smarttags" w:element="chmetcnv">
        <w:smartTagPr>
          <w:attr w:name="TCSC" w:val="0"/>
          <w:attr w:name="NumberType" w:val="1"/>
          <w:attr w:name="Negative" w:val="False"/>
          <w:attr w:name="HasSpace" w:val="False"/>
          <w:attr w:name="SourceValue" w:val="4"/>
          <w:attr w:name="UnitName" w:val="m"/>
        </w:smartTagPr>
        <w:r w:rsidRPr="00732E76">
          <w:rPr>
            <w:szCs w:val="21"/>
          </w:rPr>
          <w:t>4M</w:t>
        </w:r>
      </w:smartTag>
      <w:r w:rsidRPr="00732E76">
        <w:rPr>
          <w:rFonts w:hint="eastAsia"/>
          <w:szCs w:val="21"/>
        </w:rPr>
        <w:t>、</w:t>
      </w:r>
      <w:smartTag w:uri="urn:schemas-microsoft-com:office:smarttags" w:element="chmetcnv">
        <w:smartTagPr>
          <w:attr w:name="TCSC" w:val="0"/>
          <w:attr w:name="NumberType" w:val="1"/>
          <w:attr w:name="Negative" w:val="False"/>
          <w:attr w:name="HasSpace" w:val="False"/>
          <w:attr w:name="SourceValue" w:val="8"/>
          <w:attr w:name="UnitName" w:val="m"/>
        </w:smartTagPr>
        <w:r w:rsidRPr="00732E76">
          <w:rPr>
            <w:szCs w:val="21"/>
          </w:rPr>
          <w:t>8M</w:t>
        </w:r>
      </w:smartTag>
      <w:r w:rsidRPr="00732E76">
        <w:rPr>
          <w:rFonts w:hint="eastAsia"/>
          <w:szCs w:val="21"/>
        </w:rPr>
        <w:t>、</w:t>
      </w:r>
      <w:smartTag w:uri="urn:schemas-microsoft-com:office:smarttags" w:element="chmetcnv">
        <w:smartTagPr>
          <w:attr w:name="TCSC" w:val="0"/>
          <w:attr w:name="NumberType" w:val="1"/>
          <w:attr w:name="Negative" w:val="False"/>
          <w:attr w:name="HasSpace" w:val="False"/>
          <w:attr w:name="SourceValue" w:val="12"/>
          <w:attr w:name="UnitName" w:val="m"/>
        </w:smartTagPr>
        <w:r w:rsidRPr="00732E76">
          <w:rPr>
            <w:szCs w:val="21"/>
          </w:rPr>
          <w:t>12M</w:t>
        </w:r>
      </w:smartTag>
      <w:r w:rsidRPr="00732E76">
        <w:rPr>
          <w:rFonts w:hint="eastAsia"/>
          <w:szCs w:val="21"/>
        </w:rPr>
        <w:t>、</w:t>
      </w:r>
      <w:r w:rsidRPr="00732E76">
        <w:rPr>
          <w:szCs w:val="21"/>
        </w:rPr>
        <w:t>22M</w:t>
      </w:r>
      <w:r w:rsidRPr="00732E76">
        <w:rPr>
          <w:rFonts w:hint="eastAsia"/>
          <w:szCs w:val="21"/>
        </w:rPr>
        <w:t>共</w:t>
      </w:r>
      <w:r w:rsidRPr="00732E76">
        <w:rPr>
          <w:rFonts w:hint="eastAsia"/>
          <w:szCs w:val="21"/>
        </w:rPr>
        <w:t>5</w:t>
      </w:r>
      <w:r w:rsidRPr="00732E76">
        <w:rPr>
          <w:rFonts w:hint="eastAsia"/>
          <w:szCs w:val="21"/>
        </w:rPr>
        <w:t>个系列产品及</w:t>
      </w:r>
      <w:r w:rsidRPr="00732E76">
        <w:rPr>
          <w:rFonts w:hint="eastAsia"/>
          <w:szCs w:val="21"/>
        </w:rPr>
        <w:t>12</w:t>
      </w:r>
      <w:r w:rsidRPr="00732E76">
        <w:rPr>
          <w:rFonts w:hint="eastAsia"/>
          <w:szCs w:val="21"/>
        </w:rPr>
        <w:t>种组合营销套餐，并在石景山区开展</w:t>
      </w:r>
      <w:smartTag w:uri="urn:schemas-microsoft-com:office:smarttags" w:element="chmetcnv">
        <w:smartTagPr>
          <w:attr w:name="TCSC" w:val="0"/>
          <w:attr w:name="NumberType" w:val="1"/>
          <w:attr w:name="Negative" w:val="False"/>
          <w:attr w:name="HasSpace" w:val="False"/>
          <w:attr w:name="SourceValue" w:val="35"/>
          <w:attr w:name="UnitName" w:val="m"/>
        </w:smartTagPr>
        <w:r w:rsidRPr="00732E76">
          <w:rPr>
            <w:szCs w:val="21"/>
          </w:rPr>
          <w:t>35M</w:t>
        </w:r>
      </w:smartTag>
      <w:r w:rsidRPr="00732E76">
        <w:rPr>
          <w:rFonts w:hint="eastAsia"/>
          <w:szCs w:val="21"/>
        </w:rPr>
        <w:t>、</w:t>
      </w:r>
      <w:smartTag w:uri="urn:schemas-microsoft-com:office:smarttags" w:element="chmetcnv">
        <w:smartTagPr>
          <w:attr w:name="TCSC" w:val="0"/>
          <w:attr w:name="NumberType" w:val="1"/>
          <w:attr w:name="Negative" w:val="False"/>
          <w:attr w:name="HasSpace" w:val="False"/>
          <w:attr w:name="SourceValue" w:val="55"/>
          <w:attr w:name="UnitName" w:val="m"/>
        </w:smartTagPr>
        <w:r w:rsidRPr="00732E76">
          <w:rPr>
            <w:szCs w:val="21"/>
          </w:rPr>
          <w:t>55M</w:t>
        </w:r>
      </w:smartTag>
      <w:r w:rsidRPr="00732E76">
        <w:rPr>
          <w:rFonts w:hint="eastAsia"/>
          <w:szCs w:val="21"/>
        </w:rPr>
        <w:t>和</w:t>
      </w:r>
      <w:smartTag w:uri="urn:schemas-microsoft-com:office:smarttags" w:element="chmetcnv">
        <w:smartTagPr>
          <w:attr w:name="TCSC" w:val="0"/>
          <w:attr w:name="NumberType" w:val="1"/>
          <w:attr w:name="Negative" w:val="False"/>
          <w:attr w:name="HasSpace" w:val="False"/>
          <w:attr w:name="SourceValue" w:val="110"/>
          <w:attr w:name="UnitName" w:val="m"/>
        </w:smartTagPr>
        <w:r w:rsidRPr="00732E76">
          <w:rPr>
            <w:szCs w:val="21"/>
          </w:rPr>
          <w:t>110M</w:t>
        </w:r>
      </w:smartTag>
      <w:r w:rsidRPr="00732E76">
        <w:rPr>
          <w:rFonts w:hint="eastAsia"/>
          <w:szCs w:val="21"/>
        </w:rPr>
        <w:t>大带宽产品试验；充分利用自有宣传渠道，积极尝试平面报刊、信函直投、网络媒体等第三</w:t>
      </w:r>
      <w:proofErr w:type="gramStart"/>
      <w:r w:rsidRPr="00732E76">
        <w:rPr>
          <w:rFonts w:hint="eastAsia"/>
          <w:szCs w:val="21"/>
        </w:rPr>
        <w:t>方宣传</w:t>
      </w:r>
      <w:proofErr w:type="gramEnd"/>
      <w:r w:rsidRPr="00732E76">
        <w:rPr>
          <w:rFonts w:hint="eastAsia"/>
          <w:szCs w:val="21"/>
        </w:rPr>
        <w:t>渠道；通过缓存、镜像和对等互联等方式，内网使用率由</w:t>
      </w:r>
      <w:r w:rsidRPr="00732E76">
        <w:rPr>
          <w:rFonts w:hint="eastAsia"/>
          <w:szCs w:val="21"/>
        </w:rPr>
        <w:t>40%</w:t>
      </w:r>
      <w:r w:rsidRPr="00732E76">
        <w:rPr>
          <w:rFonts w:hint="eastAsia"/>
          <w:szCs w:val="21"/>
        </w:rPr>
        <w:t>增至</w:t>
      </w:r>
      <w:r w:rsidRPr="00732E76">
        <w:rPr>
          <w:rFonts w:hint="eastAsia"/>
          <w:szCs w:val="21"/>
        </w:rPr>
        <w:t>55%</w:t>
      </w:r>
      <w:r w:rsidRPr="00732E76">
        <w:rPr>
          <w:rFonts w:hint="eastAsia"/>
          <w:szCs w:val="21"/>
        </w:rPr>
        <w:t>。积极与北京电信合作，在宽带业务合作方面取得实质性进展。</w:t>
      </w:r>
      <w:r w:rsidRPr="00732E76">
        <w:rPr>
          <w:rFonts w:hint="eastAsia"/>
          <w:szCs w:val="21"/>
        </w:rPr>
        <w:t>2013</w:t>
      </w:r>
      <w:r w:rsidRPr="00732E76">
        <w:rPr>
          <w:rFonts w:hint="eastAsia"/>
          <w:szCs w:val="21"/>
        </w:rPr>
        <w:t>年底家庭宽带用户达到</w:t>
      </w:r>
      <w:r w:rsidRPr="00732E76">
        <w:rPr>
          <w:rFonts w:hint="eastAsia"/>
          <w:szCs w:val="21"/>
        </w:rPr>
        <w:t>23.8</w:t>
      </w:r>
      <w:r w:rsidRPr="00732E76">
        <w:rPr>
          <w:rFonts w:hint="eastAsia"/>
          <w:szCs w:val="21"/>
        </w:rPr>
        <w:t>万户，较</w:t>
      </w:r>
      <w:r w:rsidRPr="00732E76">
        <w:rPr>
          <w:rFonts w:hint="eastAsia"/>
          <w:szCs w:val="21"/>
        </w:rPr>
        <w:t>2012</w:t>
      </w:r>
      <w:r w:rsidRPr="00732E76">
        <w:rPr>
          <w:rFonts w:hint="eastAsia"/>
          <w:szCs w:val="21"/>
        </w:rPr>
        <w:t>年净增</w:t>
      </w:r>
      <w:r w:rsidRPr="00732E76">
        <w:rPr>
          <w:rFonts w:hint="eastAsia"/>
          <w:szCs w:val="21"/>
        </w:rPr>
        <w:t>4.4</w:t>
      </w:r>
      <w:r w:rsidRPr="00732E76">
        <w:rPr>
          <w:rFonts w:hint="eastAsia"/>
          <w:szCs w:val="21"/>
        </w:rPr>
        <w:t>万户。</w:t>
      </w:r>
    </w:p>
    <w:p w:rsidR="008D79CA" w:rsidRPr="00732E76" w:rsidRDefault="008D79CA" w:rsidP="008D79CA">
      <w:pPr>
        <w:ind w:firstLineChars="200" w:firstLine="420"/>
        <w:divId w:val="58408693"/>
        <w:rPr>
          <w:szCs w:val="21"/>
        </w:rPr>
      </w:pPr>
      <w:r w:rsidRPr="00732E76">
        <w:rPr>
          <w:rFonts w:hint="eastAsia"/>
          <w:szCs w:val="21"/>
        </w:rPr>
        <w:t>集团数据业务：</w:t>
      </w:r>
      <w:r w:rsidRPr="00732E76">
        <w:rPr>
          <w:rFonts w:hint="eastAsia"/>
          <w:szCs w:val="21"/>
        </w:rPr>
        <w:t>2013</w:t>
      </w:r>
      <w:r w:rsidRPr="00732E76">
        <w:rPr>
          <w:rFonts w:hint="eastAsia"/>
          <w:szCs w:val="21"/>
        </w:rPr>
        <w:t>年，公司签约多个专网专线项目，开通</w:t>
      </w:r>
      <w:r w:rsidRPr="00732E76">
        <w:rPr>
          <w:rFonts w:hint="eastAsia"/>
          <w:szCs w:val="21"/>
        </w:rPr>
        <w:t>1000</w:t>
      </w:r>
      <w:r w:rsidRPr="00732E76">
        <w:rPr>
          <w:rFonts w:hint="eastAsia"/>
          <w:szCs w:val="21"/>
        </w:rPr>
        <w:t>多条线路，累计开通</w:t>
      </w:r>
      <w:r w:rsidRPr="00732E76">
        <w:rPr>
          <w:rFonts w:hint="eastAsia"/>
          <w:szCs w:val="21"/>
        </w:rPr>
        <w:t>2.5</w:t>
      </w:r>
      <w:r w:rsidRPr="00732E76">
        <w:rPr>
          <w:rFonts w:hint="eastAsia"/>
          <w:szCs w:val="21"/>
        </w:rPr>
        <w:t>万线；发展</w:t>
      </w:r>
      <w:r w:rsidRPr="00732E76">
        <w:rPr>
          <w:rFonts w:hint="eastAsia"/>
          <w:szCs w:val="21"/>
        </w:rPr>
        <w:t>IP</w:t>
      </w:r>
      <w:r w:rsidRPr="00732E76">
        <w:rPr>
          <w:rFonts w:hint="eastAsia"/>
          <w:szCs w:val="21"/>
        </w:rPr>
        <w:t>电话业务</w:t>
      </w:r>
      <w:r w:rsidRPr="00732E76">
        <w:rPr>
          <w:rFonts w:hint="eastAsia"/>
          <w:szCs w:val="21"/>
        </w:rPr>
        <w:t>800</w:t>
      </w:r>
      <w:r w:rsidRPr="00732E76">
        <w:rPr>
          <w:rFonts w:hint="eastAsia"/>
          <w:szCs w:val="21"/>
        </w:rPr>
        <w:t>线，累计超过</w:t>
      </w:r>
      <w:r w:rsidRPr="00732E76">
        <w:rPr>
          <w:rFonts w:hint="eastAsia"/>
          <w:szCs w:val="21"/>
        </w:rPr>
        <w:t>3400</w:t>
      </w:r>
      <w:r w:rsidRPr="00732E76">
        <w:rPr>
          <w:rFonts w:hint="eastAsia"/>
          <w:szCs w:val="21"/>
        </w:rPr>
        <w:t>线；完成“三网融合云服务平台”中融合通信子系统建设并进行试用；按照客户对无线网络的不同需求，推出了基于有线电视的综合集成等新业务产品。</w:t>
      </w:r>
    </w:p>
    <w:p w:rsidR="008D79CA" w:rsidRPr="00732E76" w:rsidRDefault="008D79CA" w:rsidP="008D79CA">
      <w:pPr>
        <w:ind w:firstLineChars="200" w:firstLine="420"/>
        <w:divId w:val="58408693"/>
        <w:rPr>
          <w:szCs w:val="21"/>
        </w:rPr>
      </w:pPr>
      <w:r w:rsidRPr="00732E76">
        <w:rPr>
          <w:rFonts w:hint="eastAsia"/>
          <w:szCs w:val="21"/>
        </w:rPr>
        <w:t>歌</w:t>
      </w:r>
      <w:proofErr w:type="gramStart"/>
      <w:r w:rsidRPr="00732E76">
        <w:rPr>
          <w:rFonts w:hint="eastAsia"/>
          <w:szCs w:val="21"/>
        </w:rPr>
        <w:t>华飞视业务</w:t>
      </w:r>
      <w:proofErr w:type="gramEnd"/>
      <w:r w:rsidRPr="00732E76">
        <w:rPr>
          <w:rFonts w:hint="eastAsia"/>
          <w:szCs w:val="21"/>
        </w:rPr>
        <w:t>：目前，歌</w:t>
      </w:r>
      <w:proofErr w:type="gramStart"/>
      <w:r w:rsidRPr="00732E76">
        <w:rPr>
          <w:rFonts w:hint="eastAsia"/>
          <w:szCs w:val="21"/>
        </w:rPr>
        <w:t>华飞视个人</w:t>
      </w:r>
      <w:proofErr w:type="gramEnd"/>
      <w:r w:rsidRPr="00732E76">
        <w:rPr>
          <w:rFonts w:hint="eastAsia"/>
          <w:szCs w:val="21"/>
        </w:rPr>
        <w:t>业务已累计发展</w:t>
      </w:r>
      <w:r w:rsidRPr="00732E76">
        <w:rPr>
          <w:rFonts w:hint="eastAsia"/>
          <w:szCs w:val="21"/>
        </w:rPr>
        <w:t>26</w:t>
      </w:r>
      <w:r w:rsidRPr="00732E76">
        <w:rPr>
          <w:rFonts w:hint="eastAsia"/>
          <w:szCs w:val="21"/>
        </w:rPr>
        <w:t>万户。公司推出了</w:t>
      </w:r>
      <w:proofErr w:type="gramStart"/>
      <w:r w:rsidRPr="00732E76">
        <w:rPr>
          <w:rFonts w:hint="eastAsia"/>
          <w:szCs w:val="21"/>
        </w:rPr>
        <w:t>飞视跨屏、微信</w:t>
      </w:r>
      <w:proofErr w:type="gramEnd"/>
      <w:r w:rsidRPr="00732E76">
        <w:rPr>
          <w:rFonts w:hint="eastAsia"/>
          <w:szCs w:val="21"/>
        </w:rPr>
        <w:t>业务和移动短信订购服务；全年建设</w:t>
      </w:r>
      <w:proofErr w:type="gramStart"/>
      <w:r w:rsidRPr="00732E76">
        <w:rPr>
          <w:rFonts w:hint="eastAsia"/>
          <w:szCs w:val="21"/>
        </w:rPr>
        <w:t>飞视热点</w:t>
      </w:r>
      <w:proofErr w:type="gramEnd"/>
      <w:r w:rsidRPr="00732E76">
        <w:rPr>
          <w:rFonts w:hint="eastAsia"/>
          <w:szCs w:val="21"/>
        </w:rPr>
        <w:t>1000</w:t>
      </w:r>
      <w:r w:rsidRPr="00732E76">
        <w:rPr>
          <w:rFonts w:hint="eastAsia"/>
          <w:szCs w:val="21"/>
        </w:rPr>
        <w:t>处</w:t>
      </w:r>
      <w:r w:rsidRPr="00732E76">
        <w:rPr>
          <w:rFonts w:hint="eastAsia"/>
          <w:szCs w:val="21"/>
        </w:rPr>
        <w:t>,</w:t>
      </w:r>
      <w:r w:rsidRPr="00732E76">
        <w:rPr>
          <w:rFonts w:hint="eastAsia"/>
          <w:szCs w:val="21"/>
        </w:rPr>
        <w:t>累计达</w:t>
      </w:r>
      <w:r w:rsidRPr="00732E76">
        <w:rPr>
          <w:rFonts w:hint="eastAsia"/>
          <w:szCs w:val="21"/>
        </w:rPr>
        <w:t>1300</w:t>
      </w:r>
      <w:r w:rsidRPr="00732E76">
        <w:rPr>
          <w:rFonts w:hint="eastAsia"/>
          <w:szCs w:val="21"/>
        </w:rPr>
        <w:t>处；与北京电信合作，在北京南站公共</w:t>
      </w:r>
      <w:proofErr w:type="spellStart"/>
      <w:r w:rsidRPr="00732E76">
        <w:rPr>
          <w:rFonts w:hint="eastAsia"/>
          <w:szCs w:val="21"/>
        </w:rPr>
        <w:t>WiFi</w:t>
      </w:r>
      <w:proofErr w:type="spellEnd"/>
      <w:r w:rsidRPr="00732E76">
        <w:rPr>
          <w:rFonts w:hint="eastAsia"/>
          <w:szCs w:val="21"/>
        </w:rPr>
        <w:t>下同时实现电信上网</w:t>
      </w:r>
      <w:proofErr w:type="gramStart"/>
      <w:r w:rsidRPr="00732E76">
        <w:rPr>
          <w:rFonts w:hint="eastAsia"/>
          <w:szCs w:val="21"/>
        </w:rPr>
        <w:t>与飞视服务</w:t>
      </w:r>
      <w:proofErr w:type="gramEnd"/>
      <w:r w:rsidRPr="00732E76">
        <w:rPr>
          <w:rFonts w:hint="eastAsia"/>
          <w:szCs w:val="21"/>
        </w:rPr>
        <w:t>；加强与北京市教委合作，继续完善北京数字学校课程；开发“家校新时空”教育服务互动平台并展开推广工作。</w:t>
      </w:r>
    </w:p>
    <w:p w:rsidR="008D79CA" w:rsidRPr="00732E76" w:rsidRDefault="008D79CA" w:rsidP="008D79CA">
      <w:pPr>
        <w:ind w:firstLineChars="200" w:firstLine="420"/>
        <w:divId w:val="58408693"/>
        <w:rPr>
          <w:szCs w:val="21"/>
        </w:rPr>
      </w:pPr>
      <w:r w:rsidRPr="00732E76">
        <w:rPr>
          <w:rFonts w:hint="eastAsia"/>
          <w:szCs w:val="21"/>
        </w:rPr>
        <w:t>互联网电视业务：公司</w:t>
      </w:r>
      <w:proofErr w:type="gramStart"/>
      <w:r w:rsidRPr="00732E76">
        <w:rPr>
          <w:rFonts w:hint="eastAsia"/>
          <w:szCs w:val="21"/>
        </w:rPr>
        <w:t>与百视通</w:t>
      </w:r>
      <w:proofErr w:type="gramEnd"/>
      <w:r w:rsidRPr="00732E76">
        <w:rPr>
          <w:rFonts w:hint="eastAsia"/>
          <w:szCs w:val="21"/>
        </w:rPr>
        <w:t>新媒体股份有限公司合作，于</w:t>
      </w:r>
      <w:r w:rsidRPr="00732E76">
        <w:rPr>
          <w:rFonts w:hint="eastAsia"/>
          <w:szCs w:val="21"/>
        </w:rPr>
        <w:t>2013</w:t>
      </w:r>
      <w:r w:rsidRPr="00732E76">
        <w:rPr>
          <w:rFonts w:hint="eastAsia"/>
          <w:szCs w:val="21"/>
        </w:rPr>
        <w:t>年</w:t>
      </w:r>
      <w:r w:rsidRPr="00732E76">
        <w:rPr>
          <w:rFonts w:hint="eastAsia"/>
          <w:szCs w:val="21"/>
        </w:rPr>
        <w:t>12</w:t>
      </w:r>
      <w:r w:rsidRPr="00732E76">
        <w:rPr>
          <w:rFonts w:hint="eastAsia"/>
          <w:szCs w:val="21"/>
        </w:rPr>
        <w:t>月初试验推出了“歌华宽带电视”业务，面向</w:t>
      </w:r>
      <w:smartTag w:uri="urn:schemas-microsoft-com:office:smarttags" w:element="chmetcnv">
        <w:smartTagPr>
          <w:attr w:name="TCSC" w:val="0"/>
          <w:attr w:name="NumberType" w:val="1"/>
          <w:attr w:name="Negative" w:val="False"/>
          <w:attr w:name="HasSpace" w:val="False"/>
          <w:attr w:name="SourceValue" w:val="12"/>
          <w:attr w:name="UnitName" w:val="m"/>
        </w:smartTagPr>
        <w:r w:rsidRPr="00732E76">
          <w:rPr>
            <w:szCs w:val="21"/>
          </w:rPr>
          <w:t>12M</w:t>
        </w:r>
      </w:smartTag>
      <w:r w:rsidRPr="00732E76">
        <w:rPr>
          <w:rFonts w:hint="eastAsia"/>
          <w:szCs w:val="21"/>
        </w:rPr>
        <w:t>、</w:t>
      </w:r>
      <w:smartTag w:uri="urn:schemas-microsoft-com:office:smarttags" w:element="chmetcnv">
        <w:smartTagPr>
          <w:attr w:name="TCSC" w:val="0"/>
          <w:attr w:name="NumberType" w:val="1"/>
          <w:attr w:name="Negative" w:val="False"/>
          <w:attr w:name="HasSpace" w:val="False"/>
          <w:attr w:name="SourceValue" w:val="22"/>
          <w:attr w:name="UnitName" w:val="m"/>
        </w:smartTagPr>
        <w:r w:rsidRPr="00732E76">
          <w:rPr>
            <w:szCs w:val="21"/>
          </w:rPr>
          <w:t>22M</w:t>
        </w:r>
        <w:r w:rsidRPr="00732E76">
          <w:rPr>
            <w:rFonts w:hint="eastAsia"/>
            <w:szCs w:val="21"/>
          </w:rPr>
          <w:t>个人</w:t>
        </w:r>
      </w:smartTag>
      <w:r w:rsidRPr="00732E76">
        <w:rPr>
          <w:rFonts w:hint="eastAsia"/>
          <w:szCs w:val="21"/>
        </w:rPr>
        <w:t>宽带用户</w:t>
      </w:r>
      <w:proofErr w:type="gramStart"/>
      <w:r w:rsidRPr="00732E76">
        <w:rPr>
          <w:rFonts w:hint="eastAsia"/>
          <w:szCs w:val="21"/>
        </w:rPr>
        <w:t>在内网</w:t>
      </w:r>
      <w:proofErr w:type="gramEnd"/>
      <w:r w:rsidRPr="00732E76">
        <w:rPr>
          <w:rFonts w:hint="eastAsia"/>
          <w:szCs w:val="21"/>
        </w:rPr>
        <w:t>进行试验推广，以积极对接并探索互联网电视运营。</w:t>
      </w:r>
    </w:p>
    <w:p w:rsidR="008D79CA" w:rsidRPr="00732E76" w:rsidRDefault="008D79CA" w:rsidP="008D79CA">
      <w:pPr>
        <w:pStyle w:val="a7"/>
        <w:ind w:left="900" w:firstLineChars="0" w:firstLine="0"/>
        <w:divId w:val="58408693"/>
        <w:rPr>
          <w:szCs w:val="21"/>
        </w:rPr>
      </w:pPr>
    </w:p>
    <w:p w:rsidR="008D79CA" w:rsidRPr="000467E7" w:rsidRDefault="008D79CA" w:rsidP="008D79CA">
      <w:pPr>
        <w:ind w:firstLineChars="200" w:firstLine="420"/>
        <w:divId w:val="58408693"/>
        <w:rPr>
          <w:szCs w:val="21"/>
        </w:rPr>
      </w:pPr>
      <w:r>
        <w:rPr>
          <w:rFonts w:hint="eastAsia"/>
          <w:szCs w:val="21"/>
        </w:rPr>
        <w:t>C</w:t>
      </w:r>
      <w:r>
        <w:rPr>
          <w:rFonts w:hint="eastAsia"/>
          <w:szCs w:val="21"/>
        </w:rPr>
        <w:t>、</w:t>
      </w:r>
      <w:r w:rsidRPr="000467E7">
        <w:rPr>
          <w:rFonts w:hint="eastAsia"/>
          <w:szCs w:val="21"/>
        </w:rPr>
        <w:t>扎实推进基础网络和技术系统建设</w:t>
      </w:r>
    </w:p>
    <w:p w:rsidR="008D79CA" w:rsidRPr="002D16CF" w:rsidRDefault="008D79CA" w:rsidP="008D79CA">
      <w:pPr>
        <w:ind w:firstLineChars="200" w:firstLine="420"/>
        <w:divId w:val="58408693"/>
        <w:rPr>
          <w:szCs w:val="21"/>
        </w:rPr>
      </w:pPr>
      <w:r w:rsidRPr="002D16CF">
        <w:rPr>
          <w:rFonts w:hint="eastAsia"/>
          <w:szCs w:val="21"/>
        </w:rPr>
        <w:t>公司双向网络建设累计超过</w:t>
      </w:r>
      <w:r w:rsidRPr="002D16CF">
        <w:rPr>
          <w:rFonts w:hint="eastAsia"/>
          <w:szCs w:val="21"/>
        </w:rPr>
        <w:t>500</w:t>
      </w:r>
      <w:r w:rsidRPr="002D16CF">
        <w:rPr>
          <w:rFonts w:hint="eastAsia"/>
          <w:szCs w:val="21"/>
        </w:rPr>
        <w:t>万户，累计开通</w:t>
      </w:r>
      <w:r w:rsidRPr="002D16CF">
        <w:rPr>
          <w:rFonts w:hint="eastAsia"/>
          <w:szCs w:val="21"/>
        </w:rPr>
        <w:t>480</w:t>
      </w:r>
      <w:r w:rsidRPr="002D16CF">
        <w:rPr>
          <w:rFonts w:hint="eastAsia"/>
          <w:szCs w:val="21"/>
        </w:rPr>
        <w:t>余万户。针对远郊农村、山区双向网络改造，正在积极商讨具体低成本技术方案；完成支持</w:t>
      </w:r>
      <w:r w:rsidRPr="002D16CF">
        <w:rPr>
          <w:rFonts w:hint="eastAsia"/>
          <w:szCs w:val="21"/>
        </w:rPr>
        <w:t>400</w:t>
      </w:r>
      <w:r w:rsidRPr="002D16CF">
        <w:rPr>
          <w:rFonts w:hint="eastAsia"/>
          <w:szCs w:val="21"/>
        </w:rPr>
        <w:t>万用户规模的高清交互数字电视平台系统优化扩容；完成全媒体聚合</w:t>
      </w:r>
      <w:proofErr w:type="gramStart"/>
      <w:r w:rsidRPr="002D16CF">
        <w:rPr>
          <w:rFonts w:hint="eastAsia"/>
          <w:szCs w:val="21"/>
        </w:rPr>
        <w:t>云服务</w:t>
      </w:r>
      <w:proofErr w:type="gramEnd"/>
      <w:r w:rsidRPr="002D16CF">
        <w:rPr>
          <w:rFonts w:hint="eastAsia"/>
          <w:szCs w:val="21"/>
        </w:rPr>
        <w:t>平台的整体规划和方案设计；与安徽科大讯飞信息科技股份有限公司合作完成</w:t>
      </w:r>
      <w:proofErr w:type="gramStart"/>
      <w:r w:rsidRPr="002D16CF">
        <w:rPr>
          <w:rFonts w:hint="eastAsia"/>
          <w:szCs w:val="21"/>
        </w:rPr>
        <w:t>了蓝牙语音</w:t>
      </w:r>
      <w:proofErr w:type="gramEnd"/>
      <w:r w:rsidRPr="002D16CF">
        <w:rPr>
          <w:rFonts w:hint="eastAsia"/>
          <w:szCs w:val="21"/>
        </w:rPr>
        <w:t>遥控器的开发工作，目前已发放语音遥控器近</w:t>
      </w:r>
      <w:r w:rsidRPr="002D16CF">
        <w:rPr>
          <w:rFonts w:hint="eastAsia"/>
          <w:szCs w:val="21"/>
        </w:rPr>
        <w:t>30</w:t>
      </w:r>
      <w:r w:rsidRPr="002D16CF">
        <w:rPr>
          <w:rFonts w:hint="eastAsia"/>
          <w:szCs w:val="21"/>
        </w:rPr>
        <w:t>万户。</w:t>
      </w:r>
    </w:p>
    <w:p w:rsidR="008D79CA" w:rsidRPr="002D16CF" w:rsidRDefault="008D79CA" w:rsidP="008D79CA">
      <w:pPr>
        <w:ind w:firstLineChars="200" w:firstLine="420"/>
        <w:divId w:val="58408693"/>
        <w:rPr>
          <w:szCs w:val="21"/>
        </w:rPr>
      </w:pPr>
      <w:r w:rsidRPr="002D16CF">
        <w:rPr>
          <w:rFonts w:hint="eastAsia"/>
          <w:szCs w:val="21"/>
        </w:rPr>
        <w:t>公司实现了部分高清付费节目“按次点播，先收看，后付费”方式，目前</w:t>
      </w:r>
      <w:proofErr w:type="spellStart"/>
      <w:r w:rsidRPr="002D16CF">
        <w:rPr>
          <w:rFonts w:hint="eastAsia"/>
          <w:szCs w:val="21"/>
        </w:rPr>
        <w:t>SiTV</w:t>
      </w:r>
      <w:proofErr w:type="spellEnd"/>
      <w:r w:rsidRPr="002D16CF">
        <w:rPr>
          <w:rFonts w:hint="eastAsia"/>
          <w:szCs w:val="21"/>
        </w:rPr>
        <w:t>、北广高清、</w:t>
      </w:r>
      <w:proofErr w:type="gramStart"/>
      <w:r w:rsidRPr="002D16CF">
        <w:rPr>
          <w:rFonts w:hint="eastAsia"/>
          <w:szCs w:val="21"/>
        </w:rPr>
        <w:t>华数高清</w:t>
      </w:r>
      <w:proofErr w:type="gramEnd"/>
      <w:r w:rsidRPr="002D16CF">
        <w:rPr>
          <w:rFonts w:hint="eastAsia"/>
          <w:szCs w:val="21"/>
        </w:rPr>
        <w:t>节目包已实现，此项业务使付费节目的营销取得突破性进展。对现有机顶盒进行优化和软件升级，缩短开机时间，提高应用切换速度，提升用户体验；实现了用户在电视营业厅直接订购个人宽带产品；增加合作银行数量，开通了北京银行电视营业厅、建设银行自助缴费终端等缴费渠道；增加北京银行医保账户信息查询、工商银行用户余额及明细查询等特色服务项目。</w:t>
      </w:r>
    </w:p>
    <w:p w:rsidR="008D79CA" w:rsidRPr="000467E7" w:rsidRDefault="008D79CA" w:rsidP="008D79CA">
      <w:pPr>
        <w:ind w:firstLineChars="200" w:firstLine="420"/>
        <w:divId w:val="58408693"/>
        <w:rPr>
          <w:szCs w:val="21"/>
        </w:rPr>
      </w:pPr>
    </w:p>
    <w:p w:rsidR="008D79CA" w:rsidRPr="000467E7" w:rsidRDefault="008D79CA" w:rsidP="008D79CA">
      <w:pPr>
        <w:ind w:firstLineChars="200" w:firstLine="420"/>
        <w:divId w:val="58408693"/>
        <w:rPr>
          <w:szCs w:val="21"/>
        </w:rPr>
      </w:pPr>
      <w:r>
        <w:rPr>
          <w:rFonts w:hint="eastAsia"/>
          <w:szCs w:val="21"/>
        </w:rPr>
        <w:t>D</w:t>
      </w:r>
      <w:r>
        <w:rPr>
          <w:rFonts w:hint="eastAsia"/>
          <w:szCs w:val="21"/>
        </w:rPr>
        <w:t>、</w:t>
      </w:r>
      <w:r w:rsidRPr="000467E7">
        <w:rPr>
          <w:rFonts w:hint="eastAsia"/>
          <w:szCs w:val="21"/>
        </w:rPr>
        <w:t>提升用户服务质量</w:t>
      </w:r>
    </w:p>
    <w:p w:rsidR="008D79CA" w:rsidRDefault="008D79CA" w:rsidP="008D79CA">
      <w:pPr>
        <w:ind w:firstLineChars="200" w:firstLine="420"/>
        <w:divId w:val="58408693"/>
        <w:rPr>
          <w:szCs w:val="21"/>
        </w:rPr>
      </w:pPr>
      <w:r w:rsidRPr="002D16CF">
        <w:rPr>
          <w:rFonts w:hint="eastAsia"/>
          <w:szCs w:val="21"/>
        </w:rPr>
        <w:t>在服务质量建设年的基础上，</w:t>
      </w:r>
      <w:r w:rsidRPr="002D16CF">
        <w:rPr>
          <w:rFonts w:hint="eastAsia"/>
          <w:szCs w:val="21"/>
        </w:rPr>
        <w:t>2013</w:t>
      </w:r>
      <w:r w:rsidRPr="002D16CF">
        <w:rPr>
          <w:rFonts w:hint="eastAsia"/>
          <w:szCs w:val="21"/>
        </w:rPr>
        <w:t>年公司以“大客服”、“现代客服”为发展目标，继续加强营业厅、客</w:t>
      </w:r>
      <w:proofErr w:type="gramStart"/>
      <w:r w:rsidRPr="002D16CF">
        <w:rPr>
          <w:rFonts w:hint="eastAsia"/>
          <w:szCs w:val="21"/>
        </w:rPr>
        <w:t>服中心</w:t>
      </w:r>
      <w:proofErr w:type="gramEnd"/>
      <w:r w:rsidRPr="002D16CF">
        <w:rPr>
          <w:rFonts w:hint="eastAsia"/>
          <w:szCs w:val="21"/>
        </w:rPr>
        <w:t>服务质量建设、提升整体服务水平，推动公司健康发展。</w:t>
      </w:r>
    </w:p>
    <w:p w:rsidR="008D79CA" w:rsidRPr="00732E76" w:rsidRDefault="008D79CA" w:rsidP="008D79CA">
      <w:pPr>
        <w:ind w:firstLineChars="200" w:firstLine="420"/>
        <w:divId w:val="58408693"/>
        <w:rPr>
          <w:szCs w:val="21"/>
        </w:rPr>
      </w:pPr>
      <w:r w:rsidRPr="00732E76">
        <w:rPr>
          <w:rFonts w:hint="eastAsia"/>
          <w:szCs w:val="21"/>
        </w:rPr>
        <w:t>保障客服热线畅通。通过努力，客</w:t>
      </w:r>
      <w:proofErr w:type="gramStart"/>
      <w:r w:rsidRPr="00732E76">
        <w:rPr>
          <w:rFonts w:hint="eastAsia"/>
          <w:szCs w:val="21"/>
        </w:rPr>
        <w:t>服中心</w:t>
      </w:r>
      <w:proofErr w:type="gramEnd"/>
      <w:r w:rsidRPr="00732E76">
        <w:rPr>
          <w:rFonts w:hint="eastAsia"/>
          <w:szCs w:val="21"/>
        </w:rPr>
        <w:t>平均人工接通率达到</w:t>
      </w:r>
      <w:r w:rsidRPr="00732E76">
        <w:rPr>
          <w:rFonts w:hint="eastAsia"/>
          <w:szCs w:val="21"/>
        </w:rPr>
        <w:t>96.3%</w:t>
      </w:r>
      <w:r w:rsidRPr="00732E76">
        <w:rPr>
          <w:rFonts w:hint="eastAsia"/>
          <w:szCs w:val="21"/>
        </w:rPr>
        <w:t>，为数字化推广以来最高水平。</w:t>
      </w:r>
    </w:p>
    <w:p w:rsidR="008D79CA" w:rsidRPr="00732E76" w:rsidRDefault="008D79CA" w:rsidP="008D79CA">
      <w:pPr>
        <w:ind w:firstLineChars="200" w:firstLine="420"/>
        <w:divId w:val="58408693"/>
        <w:rPr>
          <w:szCs w:val="21"/>
        </w:rPr>
      </w:pPr>
      <w:r w:rsidRPr="00732E76">
        <w:rPr>
          <w:rFonts w:hint="eastAsia"/>
          <w:szCs w:val="21"/>
        </w:rPr>
        <w:lastRenderedPageBreak/>
        <w:t>提升客户服务质量。加快客</w:t>
      </w:r>
      <w:proofErr w:type="gramStart"/>
      <w:r w:rsidRPr="00732E76">
        <w:rPr>
          <w:rFonts w:hint="eastAsia"/>
          <w:szCs w:val="21"/>
        </w:rPr>
        <w:t>服中心</w:t>
      </w:r>
      <w:proofErr w:type="gramEnd"/>
      <w:r w:rsidRPr="00732E76">
        <w:rPr>
          <w:rFonts w:hint="eastAsia"/>
          <w:szCs w:val="21"/>
        </w:rPr>
        <w:t>改制工作，成立了“北京歌华有线客户服务信息咨询有限公司”，是全国广播电视行业第一家专业化客户服务企业；利用智能语音技术改造客服语音系统，有效提升工作效率。</w:t>
      </w:r>
    </w:p>
    <w:p w:rsidR="008D79CA" w:rsidRPr="00732E76" w:rsidRDefault="008D79CA" w:rsidP="008D79CA">
      <w:pPr>
        <w:ind w:firstLineChars="200" w:firstLine="420"/>
        <w:divId w:val="58408693"/>
        <w:rPr>
          <w:szCs w:val="21"/>
        </w:rPr>
      </w:pPr>
      <w:r w:rsidRPr="00732E76">
        <w:rPr>
          <w:rFonts w:hint="eastAsia"/>
          <w:szCs w:val="21"/>
        </w:rPr>
        <w:t>提升营业厅服务质量。通过配置安装服务</w:t>
      </w:r>
      <w:proofErr w:type="gramStart"/>
      <w:r w:rsidRPr="00732E76">
        <w:rPr>
          <w:rFonts w:hint="eastAsia"/>
          <w:szCs w:val="21"/>
        </w:rPr>
        <w:t>评价器</w:t>
      </w:r>
      <w:proofErr w:type="gramEnd"/>
      <w:r w:rsidRPr="00732E76">
        <w:rPr>
          <w:rFonts w:hint="eastAsia"/>
          <w:szCs w:val="21"/>
        </w:rPr>
        <w:t>等措施提升服务质量；及时核实、整改暗访工作中发现的问题；加强营业厅标准化、精准化、科学化管理，营业厅服务质量考评平均成绩逐季度上升。</w:t>
      </w:r>
    </w:p>
    <w:p w:rsidR="008D79CA" w:rsidRPr="002D16CF" w:rsidRDefault="008D79CA" w:rsidP="008D79CA">
      <w:pPr>
        <w:divId w:val="58408693"/>
        <w:rPr>
          <w:szCs w:val="18"/>
        </w:rPr>
      </w:pPr>
    </w:p>
    <w:p w:rsidR="008D79CA" w:rsidRDefault="008D79CA" w:rsidP="008D79CA">
      <w:pPr>
        <w:widowControl/>
        <w:divId w:val="58408693"/>
        <w:rPr>
          <w:rFonts w:hAnsi="宋体" w:cs="宋体"/>
          <w:szCs w:val="21"/>
        </w:rPr>
      </w:pPr>
      <w:r>
        <w:rPr>
          <w:rFonts w:cs="宋体" w:hint="eastAsia"/>
          <w:szCs w:val="21"/>
        </w:rPr>
        <w:t>2</w:t>
      </w:r>
      <w:r>
        <w:rPr>
          <w:rFonts w:cs="宋体" w:hint="eastAsia"/>
          <w:szCs w:val="21"/>
        </w:rPr>
        <w:t>、</w:t>
      </w:r>
      <w:r>
        <w:rPr>
          <w:rFonts w:hAnsi="宋体" w:cs="宋体" w:hint="eastAsia"/>
          <w:szCs w:val="21"/>
        </w:rPr>
        <w:t>行业、产品或地区经营情况分析</w:t>
      </w:r>
    </w:p>
    <w:p w:rsidR="008D79CA" w:rsidRDefault="008D79CA" w:rsidP="008D79CA">
      <w:pPr>
        <w:widowControl/>
        <w:divId w:val="58408693"/>
        <w:rPr>
          <w:rFonts w:hAnsi="宋体" w:cs="宋体"/>
          <w:szCs w:val="21"/>
        </w:rPr>
      </w:pPr>
      <w:r>
        <w:rPr>
          <w:rFonts w:cs="宋体" w:hint="eastAsia"/>
          <w:szCs w:val="21"/>
        </w:rPr>
        <w:t>（</w:t>
      </w:r>
      <w:r>
        <w:rPr>
          <w:rFonts w:cs="宋体" w:hint="eastAsia"/>
          <w:szCs w:val="21"/>
        </w:rPr>
        <w:t>1</w:t>
      </w:r>
      <w:r>
        <w:rPr>
          <w:rFonts w:cs="宋体" w:hint="eastAsia"/>
          <w:szCs w:val="21"/>
        </w:rPr>
        <w:t>）</w:t>
      </w:r>
      <w:r>
        <w:rPr>
          <w:rFonts w:hAnsi="宋体" w:cs="宋体" w:hint="eastAsia"/>
          <w:szCs w:val="21"/>
        </w:rPr>
        <w:t>主营业务分行业、分产品情况</w:t>
      </w:r>
    </w:p>
    <w:p w:rsidR="008D79CA" w:rsidRDefault="008D79CA" w:rsidP="008D79CA">
      <w:pPr>
        <w:jc w:val="right"/>
        <w:divId w:val="58408693"/>
        <w:rPr>
          <w:szCs w:val="18"/>
        </w:rPr>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506" w:type="dxa"/>
        <w:tblInd w:w="100" w:type="dxa"/>
        <w:tblBorders>
          <w:top w:val="single" w:sz="4" w:space="0" w:color="auto"/>
          <w:left w:val="single" w:sz="4" w:space="0" w:color="auto"/>
          <w:bottom w:val="single" w:sz="4" w:space="0" w:color="auto"/>
          <w:right w:val="single" w:sz="4" w:space="0" w:color="auto"/>
        </w:tblBorders>
        <w:tblLook w:val="04A0"/>
      </w:tblPr>
      <w:tblGrid>
        <w:gridCol w:w="1086"/>
        <w:gridCol w:w="1896"/>
        <w:gridCol w:w="1896"/>
        <w:gridCol w:w="1086"/>
        <w:gridCol w:w="1087"/>
        <w:gridCol w:w="1088"/>
        <w:gridCol w:w="1367"/>
      </w:tblGrid>
      <w:tr w:rsidR="008D79CA" w:rsidTr="008D79CA">
        <w:trPr>
          <w:divId w:val="58408693"/>
        </w:trPr>
        <w:tc>
          <w:tcPr>
            <w:tcW w:w="9506" w:type="dxa"/>
            <w:gridSpan w:val="7"/>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主营业务分行业情况</w:t>
            </w:r>
          </w:p>
        </w:tc>
      </w:tr>
      <w:tr w:rsidR="008D79CA" w:rsidTr="008D79CA">
        <w:trPr>
          <w:divId w:val="58408693"/>
        </w:trPr>
        <w:tc>
          <w:tcPr>
            <w:tcW w:w="1086"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分行业</w:t>
            </w:r>
          </w:p>
        </w:tc>
        <w:tc>
          <w:tcPr>
            <w:tcW w:w="1896"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营业收入</w:t>
            </w:r>
          </w:p>
        </w:tc>
        <w:tc>
          <w:tcPr>
            <w:tcW w:w="1896"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营业成本</w:t>
            </w:r>
          </w:p>
        </w:tc>
        <w:tc>
          <w:tcPr>
            <w:tcW w:w="1086"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毛利率（％）</w:t>
            </w:r>
          </w:p>
        </w:tc>
        <w:tc>
          <w:tcPr>
            <w:tcW w:w="1087"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营业收入比上年增减</w:t>
            </w:r>
            <w:r>
              <w:rPr>
                <w:rFonts w:hAnsi="宋体" w:cs="宋体" w:hint="eastAsia"/>
                <w:szCs w:val="21"/>
              </w:rPr>
              <w:t>(%)</w:t>
            </w:r>
          </w:p>
        </w:tc>
        <w:tc>
          <w:tcPr>
            <w:tcW w:w="1088"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营业成本比上年增减</w:t>
            </w:r>
            <w:r>
              <w:rPr>
                <w:rFonts w:hAnsi="宋体" w:cs="宋体" w:hint="eastAsia"/>
                <w:szCs w:val="21"/>
              </w:rPr>
              <w:t>(%)</w:t>
            </w:r>
          </w:p>
        </w:tc>
        <w:tc>
          <w:tcPr>
            <w:tcW w:w="1367" w:type="dxa"/>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毛利率比上年增减（</w:t>
            </w:r>
            <w:r>
              <w:rPr>
                <w:rFonts w:hAnsi="宋体" w:cs="宋体" w:hint="eastAsia"/>
                <w:szCs w:val="21"/>
              </w:rPr>
              <w:t>%</w:t>
            </w:r>
            <w:r>
              <w:rPr>
                <w:rFonts w:hAnsi="宋体" w:cs="宋体" w:hint="eastAsia"/>
                <w:szCs w:val="21"/>
              </w:rPr>
              <w:t>）</w:t>
            </w:r>
          </w:p>
        </w:tc>
      </w:tr>
      <w:tr w:rsidR="008D79CA" w:rsidTr="008D79CA">
        <w:trPr>
          <w:divId w:val="58408693"/>
        </w:trPr>
        <w:tc>
          <w:tcPr>
            <w:tcW w:w="1086" w:type="dxa"/>
            <w:tcBorders>
              <w:top w:val="outset" w:sz="6" w:space="0" w:color="auto"/>
              <w:left w:val="outset" w:sz="6" w:space="0" w:color="auto"/>
              <w:bottom w:val="outset" w:sz="6" w:space="0" w:color="auto"/>
              <w:right w:val="outset" w:sz="6" w:space="0" w:color="auto"/>
            </w:tcBorders>
            <w:vAlign w:val="center"/>
            <w:hideMark/>
          </w:tcPr>
          <w:p w:rsidR="008D79CA" w:rsidRPr="00F923AA" w:rsidRDefault="008D79CA" w:rsidP="008D79CA">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网络运营服务</w:t>
            </w:r>
          </w:p>
        </w:tc>
        <w:tc>
          <w:tcPr>
            <w:tcW w:w="1896" w:type="dxa"/>
            <w:tcBorders>
              <w:top w:val="outset" w:sz="6" w:space="0" w:color="auto"/>
              <w:left w:val="outset" w:sz="6" w:space="0" w:color="auto"/>
              <w:bottom w:val="outset" w:sz="6" w:space="0" w:color="auto"/>
              <w:right w:val="outset" w:sz="6" w:space="0" w:color="auto"/>
            </w:tcBorders>
            <w:vAlign w:val="center"/>
            <w:hideMark/>
          </w:tcPr>
          <w:p w:rsidR="008D79CA" w:rsidRPr="00530E06" w:rsidRDefault="008D79CA" w:rsidP="008D79CA">
            <w:pPr>
              <w:jc w:val="center"/>
              <w:rPr>
                <w:rFonts w:ascii="宋体" w:hAnsi="宋体" w:cs="宋体"/>
                <w:color w:val="000000"/>
                <w:szCs w:val="21"/>
              </w:rPr>
            </w:pPr>
            <w:r w:rsidRPr="00530E06">
              <w:rPr>
                <w:rFonts w:ascii="宋体" w:hAnsi="宋体" w:hint="eastAsia"/>
                <w:color w:val="000000"/>
                <w:szCs w:val="21"/>
              </w:rPr>
              <w:t>2,227,349,348.71</w:t>
            </w:r>
          </w:p>
        </w:tc>
        <w:tc>
          <w:tcPr>
            <w:tcW w:w="1896" w:type="dxa"/>
            <w:tcBorders>
              <w:top w:val="outset" w:sz="6" w:space="0" w:color="auto"/>
              <w:left w:val="outset" w:sz="6" w:space="0" w:color="auto"/>
              <w:bottom w:val="outset" w:sz="6" w:space="0" w:color="auto"/>
              <w:right w:val="outset" w:sz="6" w:space="0" w:color="auto"/>
            </w:tcBorders>
            <w:vAlign w:val="center"/>
            <w:hideMark/>
          </w:tcPr>
          <w:p w:rsidR="008D79CA" w:rsidRPr="00530E06" w:rsidRDefault="008D79CA" w:rsidP="008D79CA">
            <w:pPr>
              <w:jc w:val="center"/>
              <w:rPr>
                <w:rFonts w:ascii="宋体" w:hAnsi="宋体" w:cs="宋体"/>
                <w:color w:val="000000"/>
                <w:szCs w:val="21"/>
              </w:rPr>
            </w:pPr>
            <w:r w:rsidRPr="00530E06">
              <w:rPr>
                <w:rFonts w:ascii="宋体" w:hAnsi="宋体" w:hint="eastAsia"/>
                <w:color w:val="000000"/>
                <w:szCs w:val="21"/>
              </w:rPr>
              <w:t>2,026,996,027.60</w:t>
            </w:r>
          </w:p>
        </w:tc>
        <w:tc>
          <w:tcPr>
            <w:tcW w:w="1086" w:type="dxa"/>
            <w:tcBorders>
              <w:top w:val="outset" w:sz="6" w:space="0" w:color="auto"/>
              <w:left w:val="outset" w:sz="6" w:space="0" w:color="auto"/>
              <w:bottom w:val="outset" w:sz="6" w:space="0" w:color="auto"/>
              <w:right w:val="outset" w:sz="6" w:space="0" w:color="auto"/>
            </w:tcBorders>
            <w:vAlign w:val="center"/>
            <w:hideMark/>
          </w:tcPr>
          <w:p w:rsidR="008D79CA" w:rsidRPr="00530E06" w:rsidRDefault="008D79CA" w:rsidP="008D79CA">
            <w:pPr>
              <w:jc w:val="center"/>
              <w:rPr>
                <w:rFonts w:ascii="宋体" w:hAnsi="宋体" w:cs="宋体"/>
                <w:szCs w:val="21"/>
              </w:rPr>
            </w:pPr>
            <w:r w:rsidRPr="00530E06">
              <w:rPr>
                <w:rFonts w:ascii="宋体" w:hAnsi="宋体" w:hint="eastAsia"/>
                <w:szCs w:val="21"/>
              </w:rPr>
              <w:t>9.00</w:t>
            </w:r>
          </w:p>
        </w:tc>
        <w:tc>
          <w:tcPr>
            <w:tcW w:w="1087" w:type="dxa"/>
            <w:tcBorders>
              <w:top w:val="outset" w:sz="6" w:space="0" w:color="auto"/>
              <w:left w:val="outset" w:sz="6" w:space="0" w:color="auto"/>
              <w:bottom w:val="outset" w:sz="6" w:space="0" w:color="auto"/>
              <w:right w:val="outset" w:sz="6" w:space="0" w:color="auto"/>
            </w:tcBorders>
            <w:vAlign w:val="center"/>
            <w:hideMark/>
          </w:tcPr>
          <w:p w:rsidR="008D79CA" w:rsidRPr="00530E06" w:rsidRDefault="008D79CA" w:rsidP="008D79CA">
            <w:pPr>
              <w:jc w:val="center"/>
              <w:rPr>
                <w:rFonts w:ascii="宋体" w:hAnsi="宋体" w:cs="宋体"/>
                <w:szCs w:val="21"/>
              </w:rPr>
            </w:pPr>
            <w:r w:rsidRPr="00530E06">
              <w:rPr>
                <w:rFonts w:ascii="宋体" w:hAnsi="宋体" w:hint="eastAsia"/>
                <w:szCs w:val="21"/>
              </w:rPr>
              <w:t>2.03</w:t>
            </w:r>
          </w:p>
        </w:tc>
        <w:tc>
          <w:tcPr>
            <w:tcW w:w="1088" w:type="dxa"/>
            <w:tcBorders>
              <w:top w:val="outset" w:sz="6" w:space="0" w:color="auto"/>
              <w:left w:val="outset" w:sz="6" w:space="0" w:color="auto"/>
              <w:bottom w:val="outset" w:sz="6" w:space="0" w:color="auto"/>
              <w:right w:val="outset" w:sz="6" w:space="0" w:color="auto"/>
            </w:tcBorders>
            <w:vAlign w:val="center"/>
            <w:hideMark/>
          </w:tcPr>
          <w:p w:rsidR="008D79CA" w:rsidRPr="00530E06" w:rsidRDefault="008D79CA" w:rsidP="008D79CA">
            <w:pPr>
              <w:jc w:val="center"/>
              <w:rPr>
                <w:rFonts w:ascii="宋体" w:hAnsi="宋体" w:cs="宋体"/>
                <w:szCs w:val="21"/>
              </w:rPr>
            </w:pPr>
            <w:r w:rsidRPr="00530E06">
              <w:rPr>
                <w:rFonts w:ascii="宋体" w:hAnsi="宋体" w:hint="eastAsia"/>
                <w:szCs w:val="21"/>
              </w:rPr>
              <w:t>-0.98</w:t>
            </w:r>
          </w:p>
        </w:tc>
        <w:tc>
          <w:tcPr>
            <w:tcW w:w="1367" w:type="dxa"/>
            <w:tcBorders>
              <w:top w:val="outset" w:sz="6" w:space="0" w:color="auto"/>
              <w:left w:val="outset" w:sz="6" w:space="0" w:color="auto"/>
              <w:bottom w:val="outset" w:sz="6" w:space="0" w:color="auto"/>
              <w:right w:val="outset" w:sz="6" w:space="0" w:color="auto"/>
            </w:tcBorders>
            <w:vAlign w:val="center"/>
            <w:hideMark/>
          </w:tcPr>
          <w:p w:rsidR="008D79CA" w:rsidRPr="00F923AA" w:rsidRDefault="008D79CA" w:rsidP="008D79CA">
            <w:pPr>
              <w:widowControl/>
              <w:rPr>
                <w:rFonts w:asciiTheme="minorEastAsia" w:eastAsiaTheme="minorEastAsia" w:hAnsiTheme="minorEastAsia" w:cs="宋体"/>
                <w:szCs w:val="21"/>
              </w:rPr>
            </w:pPr>
            <w:r>
              <w:rPr>
                <w:rFonts w:asciiTheme="minorEastAsia" w:eastAsiaTheme="minorEastAsia" w:hAnsiTheme="minorEastAsia" w:cs="宋体" w:hint="eastAsia"/>
                <w:szCs w:val="21"/>
              </w:rPr>
              <w:t>增加2.77</w:t>
            </w:r>
            <w:r w:rsidRPr="00F923AA">
              <w:rPr>
                <w:rFonts w:asciiTheme="minorEastAsia" w:eastAsiaTheme="minorEastAsia" w:hAnsiTheme="minorEastAsia" w:cs="宋体" w:hint="eastAsia"/>
                <w:szCs w:val="21"/>
              </w:rPr>
              <w:t xml:space="preserve">  </w:t>
            </w:r>
            <w:proofErr w:type="gramStart"/>
            <w:r w:rsidRPr="00F923AA">
              <w:rPr>
                <w:rFonts w:asciiTheme="minorEastAsia" w:eastAsiaTheme="minorEastAsia" w:hAnsiTheme="minorEastAsia" w:cs="宋体" w:hint="eastAsia"/>
                <w:szCs w:val="21"/>
              </w:rPr>
              <w:t>个</w:t>
            </w:r>
            <w:proofErr w:type="gramEnd"/>
            <w:r w:rsidRPr="00F923AA">
              <w:rPr>
                <w:rFonts w:asciiTheme="minorEastAsia" w:eastAsiaTheme="minorEastAsia" w:hAnsiTheme="minorEastAsia" w:cs="宋体" w:hint="eastAsia"/>
                <w:szCs w:val="21"/>
              </w:rPr>
              <w:t>百分点</w:t>
            </w:r>
          </w:p>
        </w:tc>
      </w:tr>
      <w:tr w:rsidR="008D79CA" w:rsidTr="008D79CA">
        <w:trPr>
          <w:divId w:val="58408693"/>
        </w:trPr>
        <w:tc>
          <w:tcPr>
            <w:tcW w:w="1086" w:type="dxa"/>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jc w:val="left"/>
              <w:rPr>
                <w:rFonts w:asciiTheme="minorEastAsia" w:eastAsiaTheme="minorEastAsia" w:hAnsiTheme="minorEastAsia" w:cs="宋体"/>
                <w:szCs w:val="21"/>
              </w:rPr>
            </w:pPr>
            <w:r w:rsidRPr="00F923AA">
              <w:rPr>
                <w:rFonts w:asciiTheme="minorEastAsia" w:eastAsiaTheme="minorEastAsia" w:hAnsiTheme="minorEastAsia" w:hint="eastAsia"/>
                <w:szCs w:val="21"/>
              </w:rPr>
              <w:t>器材销售</w:t>
            </w:r>
          </w:p>
        </w:tc>
        <w:tc>
          <w:tcPr>
            <w:tcW w:w="1896" w:type="dxa"/>
            <w:tcBorders>
              <w:top w:val="outset" w:sz="6" w:space="0" w:color="auto"/>
              <w:left w:val="outset" w:sz="6" w:space="0" w:color="auto"/>
              <w:bottom w:val="outset" w:sz="6" w:space="0" w:color="auto"/>
              <w:right w:val="outset" w:sz="6" w:space="0" w:color="auto"/>
            </w:tcBorders>
            <w:vAlign w:val="center"/>
          </w:tcPr>
          <w:p w:rsidR="008D79CA" w:rsidRPr="00530E06" w:rsidRDefault="008D79CA" w:rsidP="008D79CA">
            <w:pPr>
              <w:jc w:val="center"/>
              <w:rPr>
                <w:rFonts w:ascii="宋体" w:hAnsi="宋体" w:cs="宋体"/>
                <w:color w:val="000000"/>
                <w:szCs w:val="21"/>
              </w:rPr>
            </w:pPr>
            <w:r w:rsidRPr="00530E06">
              <w:rPr>
                <w:rFonts w:ascii="宋体" w:hAnsi="宋体" w:hint="eastAsia"/>
                <w:color w:val="000000"/>
                <w:szCs w:val="21"/>
              </w:rPr>
              <w:t>22,264,384.98</w:t>
            </w:r>
          </w:p>
        </w:tc>
        <w:tc>
          <w:tcPr>
            <w:tcW w:w="1896" w:type="dxa"/>
            <w:tcBorders>
              <w:top w:val="outset" w:sz="6" w:space="0" w:color="auto"/>
              <w:left w:val="outset" w:sz="6" w:space="0" w:color="auto"/>
              <w:bottom w:val="outset" w:sz="6" w:space="0" w:color="auto"/>
              <w:right w:val="outset" w:sz="6" w:space="0" w:color="auto"/>
            </w:tcBorders>
            <w:vAlign w:val="center"/>
          </w:tcPr>
          <w:p w:rsidR="008D79CA" w:rsidRPr="00530E06" w:rsidRDefault="008D79CA" w:rsidP="008D79CA">
            <w:pPr>
              <w:jc w:val="center"/>
              <w:rPr>
                <w:rFonts w:ascii="宋体" w:hAnsi="宋体" w:cs="宋体"/>
                <w:color w:val="000000"/>
                <w:szCs w:val="21"/>
              </w:rPr>
            </w:pPr>
            <w:r w:rsidRPr="00530E06">
              <w:rPr>
                <w:rFonts w:ascii="宋体" w:hAnsi="宋体" w:hint="eastAsia"/>
                <w:color w:val="000000"/>
                <w:szCs w:val="21"/>
              </w:rPr>
              <w:t>11,012,632.14</w:t>
            </w:r>
          </w:p>
        </w:tc>
        <w:tc>
          <w:tcPr>
            <w:tcW w:w="1086" w:type="dxa"/>
            <w:tcBorders>
              <w:top w:val="outset" w:sz="6" w:space="0" w:color="auto"/>
              <w:left w:val="outset" w:sz="6" w:space="0" w:color="auto"/>
              <w:bottom w:val="outset" w:sz="6" w:space="0" w:color="auto"/>
              <w:right w:val="outset" w:sz="6" w:space="0" w:color="auto"/>
            </w:tcBorders>
            <w:vAlign w:val="center"/>
          </w:tcPr>
          <w:p w:rsidR="008D79CA" w:rsidRPr="00530E06" w:rsidRDefault="008D79CA" w:rsidP="008D79CA">
            <w:pPr>
              <w:jc w:val="center"/>
              <w:rPr>
                <w:rFonts w:ascii="宋体" w:hAnsi="宋体" w:cs="宋体"/>
                <w:szCs w:val="21"/>
              </w:rPr>
            </w:pPr>
            <w:r w:rsidRPr="00530E06">
              <w:rPr>
                <w:rFonts w:ascii="宋体" w:hAnsi="宋体" w:hint="eastAsia"/>
                <w:szCs w:val="21"/>
              </w:rPr>
              <w:t>50.54</w:t>
            </w:r>
          </w:p>
        </w:tc>
        <w:tc>
          <w:tcPr>
            <w:tcW w:w="1087" w:type="dxa"/>
            <w:tcBorders>
              <w:top w:val="outset" w:sz="6" w:space="0" w:color="auto"/>
              <w:left w:val="outset" w:sz="6" w:space="0" w:color="auto"/>
              <w:bottom w:val="outset" w:sz="6" w:space="0" w:color="auto"/>
              <w:right w:val="outset" w:sz="6" w:space="0" w:color="auto"/>
            </w:tcBorders>
            <w:vAlign w:val="center"/>
          </w:tcPr>
          <w:p w:rsidR="008D79CA" w:rsidRPr="00530E06" w:rsidRDefault="008D79CA" w:rsidP="008D79CA">
            <w:pPr>
              <w:jc w:val="center"/>
              <w:rPr>
                <w:rFonts w:ascii="宋体" w:hAnsi="宋体" w:cs="宋体"/>
                <w:szCs w:val="21"/>
              </w:rPr>
            </w:pPr>
            <w:r w:rsidRPr="00530E06">
              <w:rPr>
                <w:rFonts w:ascii="宋体" w:hAnsi="宋体" w:hint="eastAsia"/>
                <w:szCs w:val="21"/>
              </w:rPr>
              <w:t>16.92</w:t>
            </w:r>
          </w:p>
        </w:tc>
        <w:tc>
          <w:tcPr>
            <w:tcW w:w="1088" w:type="dxa"/>
            <w:tcBorders>
              <w:top w:val="outset" w:sz="6" w:space="0" w:color="auto"/>
              <w:left w:val="outset" w:sz="6" w:space="0" w:color="auto"/>
              <w:bottom w:val="outset" w:sz="6" w:space="0" w:color="auto"/>
              <w:right w:val="outset" w:sz="6" w:space="0" w:color="auto"/>
            </w:tcBorders>
            <w:vAlign w:val="center"/>
          </w:tcPr>
          <w:p w:rsidR="008D79CA" w:rsidRPr="00530E06" w:rsidRDefault="008D79CA" w:rsidP="008D79CA">
            <w:pPr>
              <w:jc w:val="center"/>
              <w:rPr>
                <w:rFonts w:ascii="宋体" w:hAnsi="宋体" w:cs="宋体"/>
                <w:szCs w:val="21"/>
              </w:rPr>
            </w:pPr>
            <w:r w:rsidRPr="00530E06">
              <w:rPr>
                <w:rFonts w:ascii="宋体" w:hAnsi="宋体" w:hint="eastAsia"/>
                <w:szCs w:val="21"/>
              </w:rPr>
              <w:t>-7.09</w:t>
            </w:r>
          </w:p>
        </w:tc>
        <w:tc>
          <w:tcPr>
            <w:tcW w:w="1367" w:type="dxa"/>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widowControl/>
              <w:rPr>
                <w:rFonts w:asciiTheme="minorEastAsia" w:eastAsiaTheme="minorEastAsia" w:hAnsiTheme="minorEastAsia" w:cs="宋体"/>
                <w:szCs w:val="21"/>
              </w:rPr>
            </w:pPr>
            <w:r>
              <w:rPr>
                <w:rFonts w:asciiTheme="minorEastAsia" w:eastAsiaTheme="minorEastAsia" w:hAnsiTheme="minorEastAsia" w:cs="宋体" w:hint="eastAsia"/>
                <w:szCs w:val="21"/>
              </w:rPr>
              <w:t>增加12.78</w:t>
            </w:r>
            <w:r w:rsidRPr="00F923AA">
              <w:rPr>
                <w:rFonts w:asciiTheme="minorEastAsia" w:eastAsiaTheme="minorEastAsia" w:hAnsiTheme="minorEastAsia" w:cs="宋体" w:hint="eastAsia"/>
                <w:szCs w:val="21"/>
              </w:rPr>
              <w:t xml:space="preserve">  </w:t>
            </w:r>
            <w:proofErr w:type="gramStart"/>
            <w:r w:rsidRPr="00F923AA">
              <w:rPr>
                <w:rFonts w:asciiTheme="minorEastAsia" w:eastAsiaTheme="minorEastAsia" w:hAnsiTheme="minorEastAsia" w:cs="宋体" w:hint="eastAsia"/>
                <w:szCs w:val="21"/>
              </w:rPr>
              <w:t>个</w:t>
            </w:r>
            <w:proofErr w:type="gramEnd"/>
            <w:r w:rsidRPr="00F923AA">
              <w:rPr>
                <w:rFonts w:asciiTheme="minorEastAsia" w:eastAsiaTheme="minorEastAsia" w:hAnsiTheme="minorEastAsia" w:cs="宋体" w:hint="eastAsia"/>
                <w:szCs w:val="21"/>
              </w:rPr>
              <w:t>百分点</w:t>
            </w:r>
          </w:p>
        </w:tc>
      </w:tr>
    </w:tbl>
    <w:p w:rsidR="008D79CA" w:rsidRDefault="008D79CA" w:rsidP="008D79CA">
      <w:pPr>
        <w:widowControl/>
        <w:divId w:val="58408693"/>
        <w:rPr>
          <w:rFonts w:hAnsi="宋体" w:cs="宋体"/>
          <w:vanish/>
          <w:szCs w:val="21"/>
        </w:rPr>
      </w:pPr>
    </w:p>
    <w:p w:rsidR="008D79CA" w:rsidRDefault="008D79CA" w:rsidP="008D79CA">
      <w:pPr>
        <w:divId w:val="58408693"/>
        <w:rPr>
          <w:szCs w:val="18"/>
        </w:rPr>
      </w:pPr>
    </w:p>
    <w:p w:rsidR="008D79CA" w:rsidRDefault="008D79CA" w:rsidP="008D79CA">
      <w:pPr>
        <w:widowControl/>
        <w:divId w:val="58408693"/>
        <w:rPr>
          <w:rFonts w:hAnsi="宋体" w:cs="宋体"/>
          <w:szCs w:val="21"/>
        </w:rPr>
      </w:pPr>
      <w:r>
        <w:rPr>
          <w:rFonts w:cs="宋体" w:hint="eastAsia"/>
          <w:szCs w:val="21"/>
        </w:rPr>
        <w:t>（</w:t>
      </w:r>
      <w:r>
        <w:rPr>
          <w:rFonts w:cs="宋体" w:hint="eastAsia"/>
          <w:szCs w:val="21"/>
        </w:rPr>
        <w:t>2</w:t>
      </w:r>
      <w:r>
        <w:rPr>
          <w:rFonts w:cs="宋体" w:hint="eastAsia"/>
          <w:szCs w:val="21"/>
        </w:rPr>
        <w:t>）</w:t>
      </w:r>
      <w:r>
        <w:rPr>
          <w:rFonts w:hAnsi="宋体" w:cs="宋体" w:hint="eastAsia"/>
          <w:szCs w:val="21"/>
        </w:rPr>
        <w:t>主营业务分地区情况</w:t>
      </w:r>
    </w:p>
    <w:p w:rsidR="008D79CA" w:rsidRDefault="008D79CA" w:rsidP="008D79CA">
      <w:pPr>
        <w:jc w:val="right"/>
        <w:divId w:val="58408693"/>
        <w:rPr>
          <w:szCs w:val="18"/>
        </w:rPr>
      </w:pPr>
      <w:r>
        <w:rPr>
          <w:rFonts w:hint="eastAsia"/>
        </w:rPr>
        <w:t>单位</w:t>
      </w:r>
      <w:r>
        <w:rPr>
          <w:rFonts w:hint="eastAsia"/>
        </w:rPr>
        <w:t>:</w:t>
      </w:r>
      <w:r>
        <w:rPr>
          <w:rFonts w:hint="eastAsia"/>
        </w:rPr>
        <w:t>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2442"/>
        <w:gridCol w:w="3006"/>
        <w:gridCol w:w="3852"/>
      </w:tblGrid>
      <w:tr w:rsidR="008D79CA" w:rsidTr="008D79CA">
        <w:trPr>
          <w:divId w:val="58408693"/>
        </w:trPr>
        <w:tc>
          <w:tcPr>
            <w:tcW w:w="1313"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地区</w:t>
            </w:r>
          </w:p>
        </w:tc>
        <w:tc>
          <w:tcPr>
            <w:tcW w:w="161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营业收入</w:t>
            </w:r>
          </w:p>
        </w:tc>
        <w:tc>
          <w:tcPr>
            <w:tcW w:w="207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营业收入比上年增减（％）</w:t>
            </w:r>
          </w:p>
        </w:tc>
      </w:tr>
      <w:tr w:rsidR="008D79CA" w:rsidTr="008D79CA">
        <w:trPr>
          <w:divId w:val="58408693"/>
        </w:trPr>
        <w:tc>
          <w:tcPr>
            <w:tcW w:w="1313" w:type="pct"/>
            <w:tcBorders>
              <w:top w:val="outset" w:sz="6" w:space="0" w:color="auto"/>
              <w:left w:val="outset" w:sz="6" w:space="0" w:color="auto"/>
              <w:bottom w:val="outset" w:sz="6" w:space="0" w:color="auto"/>
              <w:right w:val="outset" w:sz="6" w:space="0" w:color="auto"/>
            </w:tcBorders>
            <w:vAlign w:val="center"/>
            <w:hideMark/>
          </w:tcPr>
          <w:p w:rsidR="008D79CA" w:rsidRPr="00F923AA" w:rsidRDefault="008D79CA" w:rsidP="008D79CA">
            <w:pPr>
              <w:jc w:val="center"/>
              <w:rPr>
                <w:rFonts w:asciiTheme="minorEastAsia" w:eastAsiaTheme="minorEastAsia" w:hAnsiTheme="minorEastAsia" w:cs="宋体"/>
                <w:szCs w:val="21"/>
              </w:rPr>
            </w:pPr>
            <w:r w:rsidRPr="00F923AA">
              <w:rPr>
                <w:rFonts w:asciiTheme="minorEastAsia" w:eastAsiaTheme="minorEastAsia" w:hAnsiTheme="minorEastAsia" w:hint="eastAsia"/>
                <w:szCs w:val="21"/>
              </w:rPr>
              <w:t>北京</w:t>
            </w:r>
          </w:p>
        </w:tc>
        <w:tc>
          <w:tcPr>
            <w:tcW w:w="1616" w:type="pct"/>
            <w:tcBorders>
              <w:top w:val="outset" w:sz="6" w:space="0" w:color="auto"/>
              <w:left w:val="outset" w:sz="6" w:space="0" w:color="auto"/>
              <w:bottom w:val="outset" w:sz="6" w:space="0" w:color="auto"/>
              <w:right w:val="outset" w:sz="6" w:space="0" w:color="auto"/>
            </w:tcBorders>
            <w:vAlign w:val="center"/>
            <w:hideMark/>
          </w:tcPr>
          <w:p w:rsidR="008D79CA" w:rsidRPr="00C67ECD" w:rsidRDefault="008D79CA" w:rsidP="008D79CA">
            <w:pPr>
              <w:jc w:val="right"/>
              <w:rPr>
                <w:rFonts w:ascii="宋体" w:hAnsi="宋体" w:cs="宋体"/>
                <w:szCs w:val="21"/>
              </w:rPr>
            </w:pPr>
            <w:r w:rsidRPr="00C67ECD">
              <w:rPr>
                <w:rFonts w:ascii="宋体" w:hAnsi="宋体" w:hint="eastAsia"/>
                <w:szCs w:val="21"/>
              </w:rPr>
              <w:t>2,228,674,588.21</w:t>
            </w:r>
          </w:p>
        </w:tc>
        <w:tc>
          <w:tcPr>
            <w:tcW w:w="2071" w:type="pct"/>
            <w:tcBorders>
              <w:top w:val="outset" w:sz="6" w:space="0" w:color="auto"/>
              <w:left w:val="outset" w:sz="6" w:space="0" w:color="auto"/>
              <w:bottom w:val="outset" w:sz="6" w:space="0" w:color="auto"/>
              <w:right w:val="outset" w:sz="6" w:space="0" w:color="auto"/>
            </w:tcBorders>
            <w:vAlign w:val="center"/>
            <w:hideMark/>
          </w:tcPr>
          <w:p w:rsidR="008D79CA" w:rsidRPr="00C67ECD" w:rsidRDefault="008D79CA" w:rsidP="008D79CA">
            <w:pPr>
              <w:jc w:val="right"/>
              <w:rPr>
                <w:rFonts w:ascii="宋体" w:hAnsi="宋体" w:cs="宋体"/>
                <w:szCs w:val="21"/>
              </w:rPr>
            </w:pPr>
            <w:r w:rsidRPr="00C67ECD">
              <w:rPr>
                <w:rFonts w:ascii="宋体" w:hAnsi="宋体" w:hint="eastAsia"/>
                <w:szCs w:val="21"/>
              </w:rPr>
              <w:t>2.01</w:t>
            </w:r>
          </w:p>
        </w:tc>
      </w:tr>
      <w:tr w:rsidR="008D79CA" w:rsidTr="008D79CA">
        <w:trPr>
          <w:divId w:val="58408693"/>
        </w:trPr>
        <w:tc>
          <w:tcPr>
            <w:tcW w:w="1313"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jc w:val="center"/>
              <w:rPr>
                <w:rFonts w:asciiTheme="minorEastAsia" w:eastAsiaTheme="minorEastAsia" w:hAnsiTheme="minorEastAsia" w:cs="宋体"/>
                <w:szCs w:val="21"/>
              </w:rPr>
            </w:pPr>
            <w:r w:rsidRPr="00F923AA">
              <w:rPr>
                <w:rFonts w:asciiTheme="minorEastAsia" w:eastAsiaTheme="minorEastAsia" w:hAnsiTheme="minorEastAsia" w:hint="eastAsia"/>
                <w:szCs w:val="21"/>
              </w:rPr>
              <w:t>涿州</w:t>
            </w:r>
          </w:p>
        </w:tc>
        <w:tc>
          <w:tcPr>
            <w:tcW w:w="1616" w:type="pct"/>
            <w:tcBorders>
              <w:top w:val="outset" w:sz="6" w:space="0" w:color="auto"/>
              <w:left w:val="outset" w:sz="6" w:space="0" w:color="auto"/>
              <w:bottom w:val="outset" w:sz="6" w:space="0" w:color="auto"/>
              <w:right w:val="outset" w:sz="6" w:space="0" w:color="auto"/>
            </w:tcBorders>
            <w:vAlign w:val="center"/>
          </w:tcPr>
          <w:p w:rsidR="008D79CA" w:rsidRPr="00C67ECD" w:rsidRDefault="008D79CA" w:rsidP="008D79CA">
            <w:pPr>
              <w:jc w:val="right"/>
              <w:rPr>
                <w:rFonts w:ascii="宋体" w:hAnsi="宋体" w:cs="宋体"/>
                <w:szCs w:val="21"/>
              </w:rPr>
            </w:pPr>
            <w:r w:rsidRPr="00C67ECD">
              <w:rPr>
                <w:rFonts w:ascii="宋体" w:hAnsi="宋体" w:hint="eastAsia"/>
                <w:szCs w:val="21"/>
              </w:rPr>
              <w:t>20,939,145.48</w:t>
            </w:r>
          </w:p>
        </w:tc>
        <w:tc>
          <w:tcPr>
            <w:tcW w:w="2071" w:type="pct"/>
            <w:tcBorders>
              <w:top w:val="outset" w:sz="6" w:space="0" w:color="auto"/>
              <w:left w:val="outset" w:sz="6" w:space="0" w:color="auto"/>
              <w:bottom w:val="outset" w:sz="6" w:space="0" w:color="auto"/>
              <w:right w:val="outset" w:sz="6" w:space="0" w:color="auto"/>
            </w:tcBorders>
            <w:vAlign w:val="center"/>
          </w:tcPr>
          <w:p w:rsidR="008D79CA" w:rsidRPr="00C67ECD" w:rsidRDefault="008D79CA" w:rsidP="008D79CA">
            <w:pPr>
              <w:jc w:val="right"/>
              <w:rPr>
                <w:rFonts w:ascii="宋体" w:hAnsi="宋体" w:cs="宋体"/>
                <w:szCs w:val="21"/>
              </w:rPr>
            </w:pPr>
            <w:r w:rsidRPr="00C67ECD">
              <w:rPr>
                <w:rFonts w:ascii="宋体" w:hAnsi="宋体" w:hint="eastAsia"/>
                <w:szCs w:val="21"/>
              </w:rPr>
              <w:t>21.52</w:t>
            </w:r>
          </w:p>
        </w:tc>
      </w:tr>
    </w:tbl>
    <w:p w:rsidR="008D79CA" w:rsidRDefault="008D79CA" w:rsidP="008D79CA">
      <w:pPr>
        <w:divId w:val="58408693"/>
        <w:rPr>
          <w:szCs w:val="18"/>
        </w:rPr>
      </w:pPr>
    </w:p>
    <w:p w:rsidR="008D79CA" w:rsidRDefault="008D79CA" w:rsidP="008D79CA">
      <w:pPr>
        <w:widowControl/>
        <w:divId w:val="58408693"/>
        <w:rPr>
          <w:rFonts w:hAnsi="宋体" w:cs="宋体"/>
          <w:szCs w:val="21"/>
        </w:rPr>
      </w:pPr>
      <w:r>
        <w:rPr>
          <w:rFonts w:cs="宋体" w:hint="eastAsia"/>
          <w:szCs w:val="21"/>
        </w:rPr>
        <w:t>3</w:t>
      </w:r>
      <w:r>
        <w:rPr>
          <w:rFonts w:cs="宋体" w:hint="eastAsia"/>
          <w:szCs w:val="21"/>
        </w:rPr>
        <w:t>、</w:t>
      </w:r>
      <w:r>
        <w:rPr>
          <w:rFonts w:hAnsi="宋体" w:cs="宋体" w:hint="eastAsia"/>
          <w:szCs w:val="21"/>
        </w:rPr>
        <w:t>资产、负债情况分析</w:t>
      </w:r>
    </w:p>
    <w:p w:rsidR="008D79CA" w:rsidRDefault="008D79CA" w:rsidP="008D79CA">
      <w:pPr>
        <w:widowControl/>
        <w:divId w:val="58408693"/>
        <w:rPr>
          <w:rFonts w:hAnsi="宋体" w:cs="宋体"/>
          <w:szCs w:val="21"/>
        </w:rPr>
      </w:pPr>
      <w:r>
        <w:rPr>
          <w:rFonts w:cs="宋体" w:hint="eastAsia"/>
          <w:szCs w:val="21"/>
        </w:rPr>
        <w:t>（</w:t>
      </w:r>
      <w:r>
        <w:rPr>
          <w:rFonts w:cs="宋体" w:hint="eastAsia"/>
          <w:szCs w:val="21"/>
        </w:rPr>
        <w:t>1</w:t>
      </w:r>
      <w:r>
        <w:rPr>
          <w:rFonts w:cs="宋体" w:hint="eastAsia"/>
          <w:szCs w:val="21"/>
        </w:rPr>
        <w:t>）</w:t>
      </w:r>
      <w:r>
        <w:rPr>
          <w:rFonts w:hAnsi="宋体" w:cs="宋体" w:hint="eastAsia"/>
          <w:szCs w:val="21"/>
        </w:rPr>
        <w:t>资产负债情况分析表</w:t>
      </w:r>
    </w:p>
    <w:p w:rsidR="008D79CA" w:rsidRDefault="008D79CA" w:rsidP="008D79CA">
      <w:pPr>
        <w:jc w:val="right"/>
        <w:divId w:val="58408693"/>
        <w:rPr>
          <w:szCs w:val="18"/>
        </w:rPr>
      </w:pPr>
      <w:r>
        <w:rPr>
          <w:rFonts w:hint="eastAsia"/>
        </w:rPr>
        <w:t>单位</w:t>
      </w:r>
      <w:r>
        <w:rPr>
          <w:rFonts w:hint="eastAsia"/>
        </w:rPr>
        <w:t>:</w:t>
      </w:r>
      <w:r>
        <w:rPr>
          <w:rFonts w:hint="eastAsia"/>
        </w:rPr>
        <w:t>元</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390"/>
        <w:gridCol w:w="1711"/>
        <w:gridCol w:w="1711"/>
        <w:gridCol w:w="1711"/>
        <w:gridCol w:w="1389"/>
        <w:gridCol w:w="1388"/>
      </w:tblGrid>
      <w:tr w:rsidR="008D79CA" w:rsidTr="008D79CA">
        <w:trPr>
          <w:divId w:val="58408693"/>
        </w:trPr>
        <w:tc>
          <w:tcPr>
            <w:tcW w:w="747"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项目名称</w:t>
            </w:r>
          </w:p>
        </w:tc>
        <w:tc>
          <w:tcPr>
            <w:tcW w:w="92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本期期末数</w:t>
            </w:r>
          </w:p>
        </w:tc>
        <w:tc>
          <w:tcPr>
            <w:tcW w:w="92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本期期末数占总资产的比例（</w:t>
            </w:r>
            <w:r>
              <w:rPr>
                <w:rFonts w:hAnsi="宋体" w:cs="宋体" w:hint="eastAsia"/>
                <w:szCs w:val="21"/>
              </w:rPr>
              <w:t>%</w:t>
            </w:r>
            <w:r>
              <w:rPr>
                <w:rFonts w:hAnsi="宋体" w:cs="宋体" w:hint="eastAsia"/>
                <w:szCs w:val="21"/>
              </w:rPr>
              <w:t>）</w:t>
            </w:r>
          </w:p>
        </w:tc>
        <w:tc>
          <w:tcPr>
            <w:tcW w:w="92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上期期末数</w:t>
            </w:r>
          </w:p>
        </w:tc>
        <w:tc>
          <w:tcPr>
            <w:tcW w:w="747"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上期期末数占总资产的比例（</w:t>
            </w:r>
            <w:r>
              <w:rPr>
                <w:rFonts w:hAnsi="宋体" w:cs="宋体" w:hint="eastAsia"/>
                <w:szCs w:val="21"/>
              </w:rPr>
              <w:t>%</w:t>
            </w:r>
            <w:r>
              <w:rPr>
                <w:rFonts w:hAnsi="宋体" w:cs="宋体" w:hint="eastAsia"/>
                <w:szCs w:val="21"/>
              </w:rPr>
              <w:t>）</w:t>
            </w:r>
          </w:p>
        </w:tc>
        <w:tc>
          <w:tcPr>
            <w:tcW w:w="74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本期期末金额较上期期末变动比例（</w:t>
            </w:r>
            <w:r>
              <w:rPr>
                <w:rFonts w:hAnsi="宋体" w:cs="宋体" w:hint="eastAsia"/>
                <w:szCs w:val="21"/>
              </w:rPr>
              <w:t>%</w:t>
            </w:r>
            <w:r>
              <w:rPr>
                <w:rFonts w:hAnsi="宋体" w:cs="宋体" w:hint="eastAsia"/>
                <w:szCs w:val="21"/>
              </w:rPr>
              <w:t>）</w:t>
            </w:r>
          </w:p>
        </w:tc>
      </w:tr>
      <w:tr w:rsidR="008D79CA" w:rsidTr="008D79CA">
        <w:trPr>
          <w:divId w:val="58408693"/>
        </w:trPr>
        <w:tc>
          <w:tcPr>
            <w:tcW w:w="747" w:type="pct"/>
            <w:tcBorders>
              <w:top w:val="outset" w:sz="6" w:space="0" w:color="auto"/>
              <w:left w:val="outset" w:sz="6" w:space="0" w:color="auto"/>
              <w:bottom w:val="outset" w:sz="6" w:space="0" w:color="auto"/>
              <w:right w:val="outset" w:sz="6" w:space="0" w:color="auto"/>
            </w:tcBorders>
            <w:vAlign w:val="center"/>
            <w:hideMark/>
          </w:tcPr>
          <w:p w:rsidR="008D79CA" w:rsidRPr="004C516E" w:rsidRDefault="008D79CA" w:rsidP="008D79CA">
            <w:pPr>
              <w:jc w:val="left"/>
              <w:rPr>
                <w:rFonts w:ascii="宋体" w:hAnsi="宋体"/>
                <w:szCs w:val="21"/>
              </w:rPr>
            </w:pPr>
            <w:r w:rsidRPr="004C516E">
              <w:rPr>
                <w:rFonts w:ascii="宋体" w:hAnsi="宋体" w:hint="eastAsia"/>
                <w:szCs w:val="21"/>
              </w:rPr>
              <w:t>应收票据</w:t>
            </w:r>
          </w:p>
        </w:tc>
        <w:tc>
          <w:tcPr>
            <w:tcW w:w="920" w:type="pct"/>
            <w:tcBorders>
              <w:top w:val="outset" w:sz="6" w:space="0" w:color="auto"/>
              <w:left w:val="outset" w:sz="6" w:space="0" w:color="auto"/>
              <w:bottom w:val="outset" w:sz="6" w:space="0" w:color="auto"/>
              <w:right w:val="outset" w:sz="6" w:space="0" w:color="auto"/>
            </w:tcBorders>
            <w:vAlign w:val="center"/>
            <w:hideMark/>
          </w:tcPr>
          <w:p w:rsidR="008D79CA" w:rsidRPr="004C516E" w:rsidRDefault="008D79CA" w:rsidP="008D79CA">
            <w:pPr>
              <w:jc w:val="right"/>
              <w:rPr>
                <w:rFonts w:ascii="宋体" w:hAnsi="宋体"/>
                <w:bCs/>
                <w:szCs w:val="21"/>
              </w:rPr>
            </w:pPr>
            <w:r w:rsidRPr="004C516E">
              <w:rPr>
                <w:rFonts w:ascii="宋体" w:hAnsi="宋体" w:hint="eastAsia"/>
                <w:szCs w:val="21"/>
              </w:rPr>
              <w:t>-</w:t>
            </w:r>
          </w:p>
        </w:tc>
        <w:tc>
          <w:tcPr>
            <w:tcW w:w="920" w:type="pct"/>
            <w:tcBorders>
              <w:top w:val="outset" w:sz="6" w:space="0" w:color="auto"/>
              <w:left w:val="outset" w:sz="6" w:space="0" w:color="auto"/>
              <w:bottom w:val="outset" w:sz="6" w:space="0" w:color="auto"/>
              <w:right w:val="outset" w:sz="6" w:space="0" w:color="auto"/>
            </w:tcBorders>
            <w:vAlign w:val="center"/>
            <w:hideMark/>
          </w:tcPr>
          <w:p w:rsidR="008D79CA" w:rsidRPr="004C516E" w:rsidRDefault="008D79CA" w:rsidP="008D79CA">
            <w:pPr>
              <w:jc w:val="right"/>
              <w:rPr>
                <w:rFonts w:ascii="宋体" w:hAnsi="宋体"/>
                <w:szCs w:val="21"/>
              </w:rPr>
            </w:pPr>
            <w:r w:rsidRPr="004C516E">
              <w:rPr>
                <w:rFonts w:ascii="宋体" w:hAnsi="宋体" w:hint="eastAsia"/>
                <w:szCs w:val="21"/>
              </w:rPr>
              <w:t>-</w:t>
            </w:r>
          </w:p>
        </w:tc>
        <w:tc>
          <w:tcPr>
            <w:tcW w:w="920" w:type="pct"/>
            <w:tcBorders>
              <w:top w:val="outset" w:sz="6" w:space="0" w:color="auto"/>
              <w:left w:val="outset" w:sz="6" w:space="0" w:color="auto"/>
              <w:bottom w:val="outset" w:sz="6" w:space="0" w:color="auto"/>
              <w:right w:val="outset" w:sz="6" w:space="0" w:color="auto"/>
            </w:tcBorders>
            <w:vAlign w:val="center"/>
            <w:hideMark/>
          </w:tcPr>
          <w:p w:rsidR="008D79CA" w:rsidRPr="004C516E" w:rsidRDefault="008D79CA" w:rsidP="008D79CA">
            <w:pPr>
              <w:jc w:val="right"/>
              <w:rPr>
                <w:rFonts w:ascii="宋体" w:hAnsi="宋体" w:cs="宋体"/>
                <w:bCs/>
                <w:szCs w:val="21"/>
              </w:rPr>
            </w:pPr>
            <w:r w:rsidRPr="004C516E">
              <w:rPr>
                <w:rFonts w:ascii="宋体" w:hAnsi="宋体" w:hint="eastAsia"/>
                <w:bCs/>
                <w:szCs w:val="21"/>
              </w:rPr>
              <w:t>2,840,000.00</w:t>
            </w:r>
          </w:p>
        </w:tc>
        <w:tc>
          <w:tcPr>
            <w:tcW w:w="747" w:type="pct"/>
            <w:tcBorders>
              <w:top w:val="outset" w:sz="6" w:space="0" w:color="auto"/>
              <w:left w:val="outset" w:sz="6" w:space="0" w:color="auto"/>
              <w:bottom w:val="outset" w:sz="6" w:space="0" w:color="auto"/>
              <w:right w:val="outset" w:sz="6" w:space="0" w:color="auto"/>
            </w:tcBorders>
            <w:vAlign w:val="center"/>
            <w:hideMark/>
          </w:tcPr>
          <w:p w:rsidR="008D79CA" w:rsidRPr="004C516E" w:rsidRDefault="008D79CA" w:rsidP="008D79CA">
            <w:pPr>
              <w:jc w:val="right"/>
              <w:rPr>
                <w:rFonts w:ascii="宋体" w:hAnsi="宋体" w:cs="宋体"/>
                <w:szCs w:val="21"/>
              </w:rPr>
            </w:pPr>
            <w:r w:rsidRPr="004C516E">
              <w:rPr>
                <w:rFonts w:ascii="宋体" w:hAnsi="宋体" w:hint="eastAsia"/>
                <w:szCs w:val="21"/>
              </w:rPr>
              <w:t>0.03</w:t>
            </w:r>
          </w:p>
        </w:tc>
        <w:tc>
          <w:tcPr>
            <w:tcW w:w="746" w:type="pct"/>
            <w:tcBorders>
              <w:top w:val="outset" w:sz="6" w:space="0" w:color="auto"/>
              <w:left w:val="outset" w:sz="6" w:space="0" w:color="auto"/>
              <w:bottom w:val="outset" w:sz="6" w:space="0" w:color="auto"/>
              <w:right w:val="outset" w:sz="6" w:space="0" w:color="auto"/>
            </w:tcBorders>
            <w:vAlign w:val="center"/>
            <w:hideMark/>
          </w:tcPr>
          <w:p w:rsidR="008D79CA" w:rsidRPr="004C516E" w:rsidRDefault="008D79CA" w:rsidP="008D79CA">
            <w:pPr>
              <w:jc w:val="right"/>
              <w:rPr>
                <w:rFonts w:ascii="宋体" w:hAnsi="宋体" w:cs="宋体"/>
                <w:szCs w:val="21"/>
              </w:rPr>
            </w:pPr>
            <w:r w:rsidRPr="004C516E">
              <w:rPr>
                <w:rFonts w:ascii="宋体" w:hAnsi="宋体" w:hint="eastAsia"/>
                <w:szCs w:val="21"/>
              </w:rPr>
              <w:t>-100.00</w:t>
            </w:r>
          </w:p>
        </w:tc>
      </w:tr>
      <w:tr w:rsidR="008D79CA" w:rsidTr="008D79CA">
        <w:trPr>
          <w:divId w:val="58408693"/>
        </w:trPr>
        <w:tc>
          <w:tcPr>
            <w:tcW w:w="747"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left"/>
              <w:rPr>
                <w:rFonts w:ascii="宋体" w:hAnsi="宋体" w:cs="宋体"/>
                <w:szCs w:val="21"/>
              </w:rPr>
            </w:pPr>
            <w:r w:rsidRPr="004C516E">
              <w:rPr>
                <w:rFonts w:ascii="宋体" w:hAnsi="宋体" w:hint="eastAsia"/>
                <w:szCs w:val="21"/>
              </w:rPr>
              <w:t>应收账款</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bCs/>
                <w:szCs w:val="21"/>
              </w:rPr>
            </w:pPr>
            <w:r w:rsidRPr="004C516E">
              <w:rPr>
                <w:rFonts w:ascii="宋体" w:hAnsi="宋体" w:hint="eastAsia"/>
                <w:bCs/>
                <w:szCs w:val="21"/>
              </w:rPr>
              <w:t>71,842,680.09</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szCs w:val="21"/>
              </w:rPr>
            </w:pPr>
            <w:r w:rsidRPr="004C516E">
              <w:rPr>
                <w:rFonts w:ascii="宋体" w:hAnsi="宋体" w:hint="eastAsia"/>
                <w:szCs w:val="21"/>
              </w:rPr>
              <w:t>0.70</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bCs/>
                <w:szCs w:val="21"/>
              </w:rPr>
            </w:pPr>
            <w:r w:rsidRPr="004C516E">
              <w:rPr>
                <w:rFonts w:ascii="宋体" w:hAnsi="宋体" w:hint="eastAsia"/>
                <w:bCs/>
                <w:szCs w:val="21"/>
              </w:rPr>
              <w:t>35,270,876.85</w:t>
            </w:r>
          </w:p>
        </w:tc>
        <w:tc>
          <w:tcPr>
            <w:tcW w:w="747"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szCs w:val="21"/>
              </w:rPr>
            </w:pPr>
            <w:r w:rsidRPr="004C516E">
              <w:rPr>
                <w:rFonts w:ascii="宋体" w:hAnsi="宋体" w:hint="eastAsia"/>
                <w:szCs w:val="21"/>
              </w:rPr>
              <w:t>0.34</w:t>
            </w:r>
          </w:p>
        </w:tc>
        <w:tc>
          <w:tcPr>
            <w:tcW w:w="746"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szCs w:val="21"/>
              </w:rPr>
            </w:pPr>
            <w:r w:rsidRPr="004C516E">
              <w:rPr>
                <w:rFonts w:ascii="宋体" w:hAnsi="宋体" w:hint="eastAsia"/>
                <w:szCs w:val="21"/>
              </w:rPr>
              <w:t>103.69</w:t>
            </w:r>
          </w:p>
        </w:tc>
      </w:tr>
      <w:tr w:rsidR="008D79CA" w:rsidTr="008D79CA">
        <w:trPr>
          <w:divId w:val="58408693"/>
        </w:trPr>
        <w:tc>
          <w:tcPr>
            <w:tcW w:w="747"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left"/>
              <w:rPr>
                <w:rFonts w:ascii="宋体" w:hAnsi="宋体" w:cs="宋体"/>
                <w:szCs w:val="21"/>
              </w:rPr>
            </w:pPr>
            <w:r w:rsidRPr="004C516E">
              <w:rPr>
                <w:rFonts w:ascii="宋体" w:hAnsi="宋体" w:hint="eastAsia"/>
                <w:szCs w:val="21"/>
              </w:rPr>
              <w:t>长期股权投资</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bCs/>
                <w:szCs w:val="21"/>
              </w:rPr>
            </w:pPr>
            <w:r w:rsidRPr="004C516E">
              <w:rPr>
                <w:rFonts w:ascii="宋体" w:hAnsi="宋体" w:hint="eastAsia"/>
                <w:bCs/>
                <w:szCs w:val="21"/>
              </w:rPr>
              <w:t>339,844,273.79</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szCs w:val="21"/>
              </w:rPr>
            </w:pPr>
            <w:r w:rsidRPr="004C516E">
              <w:rPr>
                <w:rFonts w:ascii="宋体" w:hAnsi="宋体" w:hint="eastAsia"/>
                <w:szCs w:val="21"/>
              </w:rPr>
              <w:t>3.29</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bCs/>
                <w:szCs w:val="21"/>
              </w:rPr>
            </w:pPr>
            <w:r w:rsidRPr="004C516E">
              <w:rPr>
                <w:rFonts w:ascii="宋体" w:hAnsi="宋体" w:hint="eastAsia"/>
                <w:bCs/>
                <w:szCs w:val="21"/>
              </w:rPr>
              <w:t>204,267,774.94</w:t>
            </w:r>
          </w:p>
        </w:tc>
        <w:tc>
          <w:tcPr>
            <w:tcW w:w="747"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szCs w:val="21"/>
              </w:rPr>
            </w:pPr>
            <w:r w:rsidRPr="004C516E">
              <w:rPr>
                <w:rFonts w:ascii="宋体" w:hAnsi="宋体" w:hint="eastAsia"/>
                <w:szCs w:val="21"/>
              </w:rPr>
              <w:t>1.96</w:t>
            </w:r>
          </w:p>
        </w:tc>
        <w:tc>
          <w:tcPr>
            <w:tcW w:w="746"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widowControl/>
              <w:jc w:val="right"/>
              <w:rPr>
                <w:rFonts w:ascii="宋体" w:hAnsi="宋体" w:cs="宋体"/>
                <w:szCs w:val="21"/>
              </w:rPr>
            </w:pPr>
            <w:r w:rsidRPr="004C516E">
              <w:rPr>
                <w:rFonts w:ascii="宋体" w:hAnsi="宋体" w:cs="宋体" w:hint="eastAsia"/>
                <w:szCs w:val="21"/>
              </w:rPr>
              <w:t>66.37</w:t>
            </w:r>
          </w:p>
        </w:tc>
      </w:tr>
      <w:tr w:rsidR="008D79CA" w:rsidTr="008D79CA">
        <w:trPr>
          <w:divId w:val="58408693"/>
        </w:trPr>
        <w:tc>
          <w:tcPr>
            <w:tcW w:w="747"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left"/>
              <w:rPr>
                <w:rFonts w:ascii="宋体" w:hAnsi="宋体" w:cs="宋体"/>
                <w:szCs w:val="21"/>
              </w:rPr>
            </w:pPr>
            <w:r w:rsidRPr="004C516E">
              <w:rPr>
                <w:rFonts w:ascii="宋体" w:hAnsi="宋体" w:hint="eastAsia"/>
                <w:szCs w:val="21"/>
              </w:rPr>
              <w:t>工程物资</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bCs/>
                <w:szCs w:val="21"/>
              </w:rPr>
            </w:pPr>
            <w:r w:rsidRPr="004C516E">
              <w:rPr>
                <w:rFonts w:ascii="宋体" w:hAnsi="宋体" w:hint="eastAsia"/>
                <w:bCs/>
                <w:szCs w:val="21"/>
              </w:rPr>
              <w:t>238,578,542.65</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szCs w:val="21"/>
              </w:rPr>
            </w:pPr>
            <w:r w:rsidRPr="004C516E">
              <w:rPr>
                <w:rFonts w:ascii="宋体" w:hAnsi="宋体" w:hint="eastAsia"/>
                <w:szCs w:val="21"/>
              </w:rPr>
              <w:t>2.31</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bCs/>
                <w:szCs w:val="21"/>
              </w:rPr>
            </w:pPr>
            <w:r w:rsidRPr="004C516E">
              <w:rPr>
                <w:rFonts w:ascii="宋体" w:hAnsi="宋体" w:hint="eastAsia"/>
                <w:bCs/>
                <w:szCs w:val="21"/>
              </w:rPr>
              <w:t>381,796,298.50</w:t>
            </w:r>
          </w:p>
        </w:tc>
        <w:tc>
          <w:tcPr>
            <w:tcW w:w="747"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szCs w:val="21"/>
              </w:rPr>
            </w:pPr>
            <w:r w:rsidRPr="004C516E">
              <w:rPr>
                <w:rFonts w:ascii="宋体" w:hAnsi="宋体" w:hint="eastAsia"/>
                <w:szCs w:val="21"/>
              </w:rPr>
              <w:t>3.66</w:t>
            </w:r>
          </w:p>
        </w:tc>
        <w:tc>
          <w:tcPr>
            <w:tcW w:w="746"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widowControl/>
              <w:jc w:val="right"/>
              <w:rPr>
                <w:rFonts w:ascii="宋体" w:hAnsi="宋体" w:cs="宋体"/>
                <w:szCs w:val="21"/>
              </w:rPr>
            </w:pPr>
            <w:r w:rsidRPr="004C516E">
              <w:rPr>
                <w:rFonts w:ascii="宋体" w:hAnsi="宋体" w:cs="宋体" w:hint="eastAsia"/>
                <w:szCs w:val="21"/>
              </w:rPr>
              <w:t>-37.51</w:t>
            </w:r>
          </w:p>
        </w:tc>
      </w:tr>
      <w:tr w:rsidR="008D79CA" w:rsidTr="008D79CA">
        <w:trPr>
          <w:divId w:val="58408693"/>
        </w:trPr>
        <w:tc>
          <w:tcPr>
            <w:tcW w:w="747"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left"/>
              <w:rPr>
                <w:rFonts w:ascii="宋体" w:hAnsi="宋体" w:cs="宋体"/>
                <w:szCs w:val="21"/>
              </w:rPr>
            </w:pPr>
            <w:r w:rsidRPr="004C516E">
              <w:rPr>
                <w:rFonts w:ascii="宋体" w:hAnsi="宋体" w:hint="eastAsia"/>
                <w:szCs w:val="21"/>
              </w:rPr>
              <w:t>递延所得税资产</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bCs/>
                <w:szCs w:val="21"/>
              </w:rPr>
            </w:pPr>
            <w:r w:rsidRPr="004C516E">
              <w:rPr>
                <w:rFonts w:ascii="宋体" w:hAnsi="宋体" w:hint="eastAsia"/>
                <w:bCs/>
                <w:szCs w:val="21"/>
              </w:rPr>
              <w:t>841,349.81</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szCs w:val="21"/>
              </w:rPr>
            </w:pPr>
            <w:r w:rsidRPr="004C516E">
              <w:rPr>
                <w:rFonts w:ascii="宋体" w:hAnsi="宋体" w:hint="eastAsia"/>
                <w:szCs w:val="21"/>
              </w:rPr>
              <w:t>0.01</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bCs/>
                <w:szCs w:val="21"/>
              </w:rPr>
            </w:pPr>
            <w:r w:rsidRPr="004C516E">
              <w:rPr>
                <w:rFonts w:ascii="宋体" w:hAnsi="宋体" w:hint="eastAsia"/>
                <w:bCs/>
                <w:szCs w:val="21"/>
              </w:rPr>
              <w:t>195,804.39</w:t>
            </w:r>
          </w:p>
        </w:tc>
        <w:tc>
          <w:tcPr>
            <w:tcW w:w="747"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szCs w:val="21"/>
              </w:rPr>
            </w:pPr>
            <w:r w:rsidRPr="004C516E">
              <w:rPr>
                <w:rFonts w:ascii="宋体" w:hAnsi="宋体" w:hint="eastAsia"/>
                <w:szCs w:val="21"/>
              </w:rPr>
              <w:t>-</w:t>
            </w:r>
          </w:p>
        </w:tc>
        <w:tc>
          <w:tcPr>
            <w:tcW w:w="746"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widowControl/>
              <w:jc w:val="right"/>
              <w:rPr>
                <w:rFonts w:ascii="宋体" w:hAnsi="宋体" w:cs="宋体"/>
                <w:szCs w:val="21"/>
              </w:rPr>
            </w:pPr>
            <w:r w:rsidRPr="004C516E">
              <w:rPr>
                <w:rFonts w:ascii="宋体" w:hAnsi="宋体" w:cs="宋体" w:hint="eastAsia"/>
                <w:szCs w:val="21"/>
              </w:rPr>
              <w:t>329.69</w:t>
            </w:r>
          </w:p>
        </w:tc>
      </w:tr>
      <w:tr w:rsidR="008D79CA" w:rsidTr="008D79CA">
        <w:trPr>
          <w:divId w:val="58408693"/>
        </w:trPr>
        <w:tc>
          <w:tcPr>
            <w:tcW w:w="747"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left"/>
              <w:rPr>
                <w:rFonts w:ascii="宋体" w:hAnsi="宋体"/>
                <w:szCs w:val="21"/>
              </w:rPr>
            </w:pPr>
            <w:r w:rsidRPr="004C516E">
              <w:rPr>
                <w:rFonts w:ascii="宋体" w:hAnsi="宋体"/>
                <w:szCs w:val="21"/>
              </w:rPr>
              <w:t>应付票据</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bCs/>
                <w:szCs w:val="21"/>
              </w:rPr>
            </w:pPr>
            <w:r w:rsidRPr="004C516E">
              <w:rPr>
                <w:rFonts w:ascii="宋体" w:hAnsi="宋体" w:hint="eastAsia"/>
                <w:bCs/>
                <w:szCs w:val="21"/>
              </w:rPr>
              <w:t>6,586,400.00</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Courier New"/>
                <w:szCs w:val="21"/>
              </w:rPr>
            </w:pPr>
            <w:r w:rsidRPr="004C516E">
              <w:rPr>
                <w:rFonts w:ascii="宋体" w:hAnsi="宋体" w:cs="Courier New"/>
                <w:szCs w:val="21"/>
              </w:rPr>
              <w:t>0.06</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bCs/>
                <w:szCs w:val="21"/>
              </w:rPr>
            </w:pPr>
            <w:r w:rsidRPr="004C516E">
              <w:rPr>
                <w:rFonts w:ascii="宋体" w:hAnsi="宋体" w:hint="eastAsia"/>
                <w:bCs/>
                <w:szCs w:val="21"/>
              </w:rPr>
              <w:t>4,759,590.00</w:t>
            </w:r>
          </w:p>
        </w:tc>
        <w:tc>
          <w:tcPr>
            <w:tcW w:w="747"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Courier New"/>
                <w:szCs w:val="21"/>
              </w:rPr>
            </w:pPr>
            <w:r w:rsidRPr="004C516E">
              <w:rPr>
                <w:rFonts w:ascii="宋体" w:hAnsi="宋体" w:cs="Courier New"/>
                <w:szCs w:val="21"/>
              </w:rPr>
              <w:t>0.05</w:t>
            </w:r>
          </w:p>
        </w:tc>
        <w:tc>
          <w:tcPr>
            <w:tcW w:w="746"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widowControl/>
              <w:jc w:val="right"/>
              <w:rPr>
                <w:rFonts w:ascii="宋体" w:hAnsi="宋体" w:cs="宋体"/>
                <w:szCs w:val="21"/>
              </w:rPr>
            </w:pPr>
            <w:r w:rsidRPr="004C516E">
              <w:rPr>
                <w:rFonts w:ascii="宋体" w:hAnsi="宋体" w:cs="宋体" w:hint="eastAsia"/>
                <w:szCs w:val="21"/>
              </w:rPr>
              <w:t>38.38</w:t>
            </w:r>
          </w:p>
        </w:tc>
      </w:tr>
      <w:tr w:rsidR="008D79CA" w:rsidTr="008D79CA">
        <w:trPr>
          <w:divId w:val="58408693"/>
        </w:trPr>
        <w:tc>
          <w:tcPr>
            <w:tcW w:w="747"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left"/>
              <w:rPr>
                <w:rFonts w:ascii="宋体" w:hAnsi="宋体"/>
                <w:szCs w:val="21"/>
              </w:rPr>
            </w:pPr>
            <w:r w:rsidRPr="004C516E">
              <w:rPr>
                <w:rFonts w:ascii="宋体" w:hAnsi="宋体"/>
                <w:szCs w:val="21"/>
              </w:rPr>
              <w:t>应付利息</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bCs/>
                <w:szCs w:val="21"/>
              </w:rPr>
            </w:pPr>
            <w:r w:rsidRPr="004C516E">
              <w:rPr>
                <w:rFonts w:ascii="宋体" w:hAnsi="宋体" w:hint="eastAsia"/>
                <w:bCs/>
                <w:szCs w:val="21"/>
              </w:rPr>
              <w:t>2,079,859.60</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Courier New"/>
                <w:szCs w:val="21"/>
              </w:rPr>
            </w:pPr>
            <w:r w:rsidRPr="004C516E">
              <w:rPr>
                <w:rFonts w:ascii="宋体" w:hAnsi="宋体" w:cs="Courier New"/>
                <w:szCs w:val="21"/>
              </w:rPr>
              <w:t>0.02</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宋体"/>
                <w:bCs/>
                <w:szCs w:val="21"/>
              </w:rPr>
            </w:pPr>
            <w:r w:rsidRPr="004C516E">
              <w:rPr>
                <w:rFonts w:ascii="宋体" w:hAnsi="宋体" w:hint="eastAsia"/>
                <w:bCs/>
                <w:szCs w:val="21"/>
              </w:rPr>
              <w:t>1,599,898.00</w:t>
            </w:r>
          </w:p>
        </w:tc>
        <w:tc>
          <w:tcPr>
            <w:tcW w:w="747"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jc w:val="right"/>
              <w:rPr>
                <w:rFonts w:ascii="宋体" w:hAnsi="宋体" w:cs="Courier New"/>
                <w:szCs w:val="21"/>
              </w:rPr>
            </w:pPr>
            <w:r w:rsidRPr="004C516E">
              <w:rPr>
                <w:rFonts w:ascii="宋体" w:hAnsi="宋体" w:cs="Courier New"/>
                <w:szCs w:val="21"/>
              </w:rPr>
              <w:t>0.02</w:t>
            </w:r>
          </w:p>
        </w:tc>
        <w:tc>
          <w:tcPr>
            <w:tcW w:w="746"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widowControl/>
              <w:jc w:val="right"/>
              <w:rPr>
                <w:rFonts w:ascii="宋体" w:hAnsi="宋体" w:cs="宋体"/>
                <w:szCs w:val="21"/>
              </w:rPr>
            </w:pPr>
            <w:r w:rsidRPr="004C516E">
              <w:rPr>
                <w:rFonts w:ascii="宋体" w:hAnsi="宋体" w:cs="宋体" w:hint="eastAsia"/>
                <w:szCs w:val="21"/>
              </w:rPr>
              <w:t>30.00</w:t>
            </w:r>
          </w:p>
        </w:tc>
      </w:tr>
      <w:tr w:rsidR="008D79CA" w:rsidTr="008D79CA">
        <w:trPr>
          <w:divId w:val="58408693"/>
        </w:trPr>
        <w:tc>
          <w:tcPr>
            <w:tcW w:w="747" w:type="pct"/>
            <w:tcBorders>
              <w:top w:val="outset" w:sz="6" w:space="0" w:color="auto"/>
              <w:left w:val="outset" w:sz="6" w:space="0" w:color="auto"/>
              <w:bottom w:val="outset" w:sz="6" w:space="0" w:color="auto"/>
              <w:right w:val="outset" w:sz="6" w:space="0" w:color="auto"/>
            </w:tcBorders>
            <w:vAlign w:val="center"/>
          </w:tcPr>
          <w:p w:rsidR="008D79CA" w:rsidRPr="0090140D" w:rsidRDefault="008D79CA" w:rsidP="008D79CA">
            <w:pPr>
              <w:jc w:val="left"/>
              <w:rPr>
                <w:rFonts w:ascii="宋体" w:hAnsi="宋体"/>
                <w:szCs w:val="21"/>
              </w:rPr>
            </w:pPr>
            <w:r w:rsidRPr="0090140D">
              <w:rPr>
                <w:rFonts w:ascii="宋体" w:hAnsi="宋体"/>
                <w:szCs w:val="21"/>
              </w:rPr>
              <w:t>少数股东权益</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90140D" w:rsidRDefault="008D79CA" w:rsidP="008D79CA">
            <w:pPr>
              <w:jc w:val="right"/>
              <w:rPr>
                <w:rFonts w:ascii="宋体" w:hAnsi="宋体" w:cs="宋体"/>
                <w:szCs w:val="21"/>
              </w:rPr>
            </w:pPr>
            <w:r w:rsidRPr="0090140D">
              <w:rPr>
                <w:rFonts w:ascii="宋体" w:hAnsi="宋体" w:hint="eastAsia"/>
                <w:szCs w:val="21"/>
              </w:rPr>
              <w:t>5,237,615.20</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90140D" w:rsidRDefault="008D79CA" w:rsidP="008D79CA">
            <w:pPr>
              <w:jc w:val="right"/>
              <w:rPr>
                <w:rFonts w:ascii="宋体" w:hAnsi="宋体" w:cs="Courier New"/>
                <w:szCs w:val="21"/>
              </w:rPr>
            </w:pPr>
            <w:r w:rsidRPr="0090140D">
              <w:rPr>
                <w:rFonts w:ascii="宋体" w:hAnsi="宋体" w:cs="Courier New"/>
                <w:szCs w:val="21"/>
              </w:rPr>
              <w:t>0.05</w:t>
            </w:r>
          </w:p>
        </w:tc>
        <w:tc>
          <w:tcPr>
            <w:tcW w:w="920" w:type="pct"/>
            <w:tcBorders>
              <w:top w:val="outset" w:sz="6" w:space="0" w:color="auto"/>
              <w:left w:val="outset" w:sz="6" w:space="0" w:color="auto"/>
              <w:bottom w:val="outset" w:sz="6" w:space="0" w:color="auto"/>
              <w:right w:val="outset" w:sz="6" w:space="0" w:color="auto"/>
            </w:tcBorders>
            <w:vAlign w:val="center"/>
          </w:tcPr>
          <w:p w:rsidR="008D79CA" w:rsidRPr="0090140D" w:rsidRDefault="008D79CA" w:rsidP="008D79CA">
            <w:pPr>
              <w:jc w:val="right"/>
              <w:rPr>
                <w:rFonts w:ascii="宋体" w:hAnsi="宋体" w:cs="宋体"/>
                <w:szCs w:val="21"/>
              </w:rPr>
            </w:pPr>
            <w:r w:rsidRPr="0090140D">
              <w:rPr>
                <w:rFonts w:ascii="宋体" w:hAnsi="宋体" w:hint="eastAsia"/>
                <w:szCs w:val="21"/>
              </w:rPr>
              <w:t>3,836,371.86</w:t>
            </w:r>
          </w:p>
        </w:tc>
        <w:tc>
          <w:tcPr>
            <w:tcW w:w="747" w:type="pct"/>
            <w:tcBorders>
              <w:top w:val="outset" w:sz="6" w:space="0" w:color="auto"/>
              <w:left w:val="outset" w:sz="6" w:space="0" w:color="auto"/>
              <w:bottom w:val="outset" w:sz="6" w:space="0" w:color="auto"/>
              <w:right w:val="outset" w:sz="6" w:space="0" w:color="auto"/>
            </w:tcBorders>
            <w:vAlign w:val="center"/>
          </w:tcPr>
          <w:p w:rsidR="008D79CA" w:rsidRPr="0090140D" w:rsidRDefault="008D79CA" w:rsidP="008D79CA">
            <w:pPr>
              <w:jc w:val="right"/>
              <w:rPr>
                <w:rFonts w:ascii="宋体" w:hAnsi="宋体" w:cs="Courier New"/>
                <w:szCs w:val="21"/>
              </w:rPr>
            </w:pPr>
            <w:r w:rsidRPr="0090140D">
              <w:rPr>
                <w:rFonts w:ascii="宋体" w:hAnsi="宋体" w:cs="Courier New"/>
                <w:szCs w:val="21"/>
              </w:rPr>
              <w:t>0.04</w:t>
            </w:r>
          </w:p>
        </w:tc>
        <w:tc>
          <w:tcPr>
            <w:tcW w:w="746" w:type="pct"/>
            <w:tcBorders>
              <w:top w:val="outset" w:sz="6" w:space="0" w:color="auto"/>
              <w:left w:val="outset" w:sz="6" w:space="0" w:color="auto"/>
              <w:bottom w:val="outset" w:sz="6" w:space="0" w:color="auto"/>
              <w:right w:val="outset" w:sz="6" w:space="0" w:color="auto"/>
            </w:tcBorders>
            <w:vAlign w:val="center"/>
          </w:tcPr>
          <w:p w:rsidR="008D79CA" w:rsidRPr="004C516E" w:rsidRDefault="008D79CA" w:rsidP="008D79CA">
            <w:pPr>
              <w:widowControl/>
              <w:jc w:val="right"/>
              <w:rPr>
                <w:rFonts w:ascii="宋体" w:hAnsi="宋体" w:cs="宋体"/>
                <w:szCs w:val="21"/>
              </w:rPr>
            </w:pPr>
            <w:r>
              <w:rPr>
                <w:rFonts w:ascii="宋体" w:hAnsi="宋体" w:cs="宋体" w:hint="eastAsia"/>
                <w:szCs w:val="21"/>
              </w:rPr>
              <w:t>36.53</w:t>
            </w:r>
          </w:p>
        </w:tc>
      </w:tr>
    </w:tbl>
    <w:p w:rsidR="008D79CA" w:rsidRDefault="008D79CA" w:rsidP="008D79CA">
      <w:pPr>
        <w:widowControl/>
        <w:divId w:val="58408693"/>
        <w:rPr>
          <w:rFonts w:asciiTheme="minorEastAsia" w:eastAsiaTheme="minorEastAsia" w:hAnsiTheme="minorEastAsia"/>
          <w:szCs w:val="21"/>
        </w:rPr>
      </w:pPr>
      <w:r w:rsidRPr="00F923AA">
        <w:rPr>
          <w:rFonts w:asciiTheme="minorEastAsia" w:eastAsiaTheme="minorEastAsia" w:hAnsiTheme="minorEastAsia" w:hint="eastAsia"/>
          <w:szCs w:val="21"/>
        </w:rPr>
        <w:lastRenderedPageBreak/>
        <w:t>说明：资产负债表项目的异常情况及原因的说明请参见财务会计报告中会计报表附注十二、3</w:t>
      </w:r>
      <w:r>
        <w:rPr>
          <w:rFonts w:asciiTheme="minorEastAsia" w:eastAsiaTheme="minorEastAsia" w:hAnsiTheme="minorEastAsia" w:hint="eastAsia"/>
          <w:szCs w:val="21"/>
        </w:rPr>
        <w:t>。</w:t>
      </w:r>
    </w:p>
    <w:p w:rsidR="008D79CA" w:rsidRDefault="008D79CA" w:rsidP="008D79CA">
      <w:pPr>
        <w:widowControl/>
        <w:divId w:val="58408693"/>
        <w:rPr>
          <w:rFonts w:asciiTheme="minorEastAsia" w:eastAsiaTheme="minorEastAsia" w:hAnsiTheme="minorEastAsia"/>
          <w:szCs w:val="21"/>
        </w:rPr>
      </w:pPr>
    </w:p>
    <w:p w:rsidR="008D79CA" w:rsidRDefault="008D79CA" w:rsidP="008D79CA">
      <w:pPr>
        <w:widowControl/>
        <w:divId w:val="58408693"/>
        <w:rPr>
          <w:rFonts w:hAnsi="宋体" w:cs="宋体"/>
          <w:szCs w:val="21"/>
        </w:rPr>
      </w:pPr>
      <w:r>
        <w:rPr>
          <w:rFonts w:cs="宋体" w:hint="eastAsia"/>
          <w:szCs w:val="21"/>
        </w:rPr>
        <w:t>4</w:t>
      </w:r>
      <w:r>
        <w:rPr>
          <w:rFonts w:cs="宋体" w:hint="eastAsia"/>
          <w:szCs w:val="21"/>
        </w:rPr>
        <w:t>、</w:t>
      </w:r>
      <w:r>
        <w:rPr>
          <w:rFonts w:hAnsi="宋体" w:cs="宋体" w:hint="eastAsia"/>
          <w:szCs w:val="21"/>
        </w:rPr>
        <w:t>核心竞争力分析</w:t>
      </w:r>
    </w:p>
    <w:p w:rsidR="008D79CA" w:rsidRDefault="008D79CA" w:rsidP="008D79CA">
      <w:pPr>
        <w:divId w:val="58408693"/>
        <w:rPr>
          <w:szCs w:val="18"/>
        </w:rPr>
      </w:pPr>
      <w:r>
        <w:rPr>
          <w:rFonts w:hint="eastAsia"/>
        </w:rPr>
        <w:t>公司核心竞争力未发生重大变化。</w:t>
      </w:r>
    </w:p>
    <w:p w:rsidR="008D79CA" w:rsidRDefault="008D79CA" w:rsidP="008D79CA">
      <w:pPr>
        <w:widowControl/>
        <w:divId w:val="58408693"/>
        <w:rPr>
          <w:rFonts w:hAnsi="宋体" w:cs="宋体"/>
          <w:szCs w:val="21"/>
        </w:rPr>
      </w:pPr>
    </w:p>
    <w:p w:rsidR="008D79CA" w:rsidRDefault="008D79CA" w:rsidP="008D79CA">
      <w:pPr>
        <w:widowControl/>
        <w:divId w:val="58408693"/>
        <w:rPr>
          <w:rFonts w:hAnsi="宋体" w:cs="宋体"/>
          <w:szCs w:val="21"/>
        </w:rPr>
      </w:pPr>
      <w:r>
        <w:rPr>
          <w:rFonts w:cs="宋体" w:hint="eastAsia"/>
          <w:szCs w:val="21"/>
        </w:rPr>
        <w:t>5</w:t>
      </w:r>
      <w:r>
        <w:rPr>
          <w:rFonts w:cs="宋体" w:hint="eastAsia"/>
          <w:szCs w:val="21"/>
        </w:rPr>
        <w:t>、</w:t>
      </w:r>
      <w:r>
        <w:rPr>
          <w:rFonts w:hAnsi="宋体" w:cs="宋体" w:hint="eastAsia"/>
          <w:szCs w:val="21"/>
        </w:rPr>
        <w:t>投资状况分析</w:t>
      </w:r>
    </w:p>
    <w:p w:rsidR="008D79CA" w:rsidRDefault="008D79CA" w:rsidP="008D79CA">
      <w:pPr>
        <w:widowControl/>
        <w:divId w:val="58408693"/>
        <w:rPr>
          <w:rFonts w:hAnsi="宋体" w:cs="宋体"/>
          <w:szCs w:val="21"/>
        </w:rPr>
      </w:pPr>
      <w:r>
        <w:rPr>
          <w:rFonts w:cs="宋体" w:hint="eastAsia"/>
          <w:szCs w:val="21"/>
        </w:rPr>
        <w:t>（</w:t>
      </w:r>
      <w:r>
        <w:rPr>
          <w:rFonts w:cs="宋体" w:hint="eastAsia"/>
          <w:szCs w:val="21"/>
        </w:rPr>
        <w:t>1</w:t>
      </w:r>
      <w:r>
        <w:rPr>
          <w:rFonts w:cs="宋体" w:hint="eastAsia"/>
          <w:szCs w:val="21"/>
        </w:rPr>
        <w:t>）</w:t>
      </w:r>
      <w:r>
        <w:rPr>
          <w:rFonts w:hAnsi="宋体" w:cs="宋体" w:hint="eastAsia"/>
          <w:szCs w:val="21"/>
        </w:rPr>
        <w:t>对外股权投资总体分析</w:t>
      </w:r>
    </w:p>
    <w:p w:rsidR="008D79CA" w:rsidRDefault="008D79CA" w:rsidP="008D79CA">
      <w:pPr>
        <w:widowControl/>
        <w:adjustRightInd w:val="0"/>
        <w:snapToGrid w:val="0"/>
        <w:ind w:firstLineChars="202" w:firstLine="424"/>
        <w:divId w:val="58408693"/>
        <w:rPr>
          <w:rFonts w:hAnsi="宋体" w:cs="宋体"/>
          <w:szCs w:val="21"/>
        </w:rPr>
      </w:pPr>
      <w:r>
        <w:rPr>
          <w:rFonts w:hAnsi="宋体" w:cs="宋体" w:hint="eastAsia"/>
          <w:szCs w:val="21"/>
        </w:rPr>
        <w:t>本期对外投资金额为</w:t>
      </w:r>
      <w:r w:rsidRPr="00FD3573">
        <w:t>139,871,498.00</w:t>
      </w:r>
      <w:r>
        <w:rPr>
          <w:rFonts w:hAnsi="宋体" w:cs="宋体" w:hint="eastAsia"/>
          <w:szCs w:val="21"/>
        </w:rPr>
        <w:t>元，与上年同比增加</w:t>
      </w:r>
      <w:r w:rsidRPr="00FD3573">
        <w:rPr>
          <w:rFonts w:hint="eastAsia"/>
        </w:rPr>
        <w:t>114,871,498.00</w:t>
      </w:r>
      <w:r w:rsidRPr="00C91F6C">
        <w:rPr>
          <w:rFonts w:ascii="宋体" w:hAnsi="宋体" w:cs="宋体" w:hint="eastAsia"/>
          <w:szCs w:val="21"/>
        </w:rPr>
        <w:t>元，增</w:t>
      </w:r>
      <w:r>
        <w:rPr>
          <w:rFonts w:ascii="宋体" w:hAnsi="宋体" w:cs="宋体" w:hint="eastAsia"/>
          <w:szCs w:val="21"/>
        </w:rPr>
        <w:t>长</w:t>
      </w:r>
      <w:r w:rsidRPr="00C91F6C">
        <w:rPr>
          <w:rFonts w:ascii="宋体" w:hAnsi="宋体" w:cs="宋体" w:hint="eastAsia"/>
          <w:szCs w:val="21"/>
        </w:rPr>
        <w:t>了</w:t>
      </w:r>
      <w:r w:rsidRPr="00FD3573">
        <w:rPr>
          <w:rFonts w:hint="eastAsia"/>
        </w:rPr>
        <w:t>459.49%</w:t>
      </w:r>
      <w:r>
        <w:rPr>
          <w:rFonts w:hAnsi="宋体" w:cs="宋体" w:hint="eastAsia"/>
          <w:szCs w:val="21"/>
        </w:rPr>
        <w:t>。</w:t>
      </w:r>
    </w:p>
    <w:p w:rsidR="008D79CA" w:rsidRPr="00C91F6C" w:rsidRDefault="008D79CA" w:rsidP="008D79CA">
      <w:pPr>
        <w:widowControl/>
        <w:adjustRightInd w:val="0"/>
        <w:snapToGrid w:val="0"/>
        <w:ind w:firstLineChars="202" w:firstLine="424"/>
        <w:divId w:val="58408693"/>
        <w:rPr>
          <w:rFonts w:ascii="宋体" w:hAnsi="宋体"/>
          <w:szCs w:val="21"/>
        </w:rPr>
      </w:pPr>
      <w:r>
        <w:rPr>
          <w:rFonts w:ascii="宋体" w:hAnsi="宋体" w:hint="eastAsia"/>
          <w:szCs w:val="21"/>
        </w:rPr>
        <w:t>①</w:t>
      </w:r>
      <w:r w:rsidRPr="00C91F6C">
        <w:rPr>
          <w:rFonts w:ascii="宋体" w:hAnsi="宋体" w:hint="eastAsia"/>
          <w:szCs w:val="21"/>
        </w:rPr>
        <w:t>本报告期公司完成了对</w:t>
      </w:r>
      <w:r w:rsidRPr="00C91F6C">
        <w:rPr>
          <w:rFonts w:ascii="宋体" w:hAnsi="宋体" w:cs="Cambria Math"/>
          <w:szCs w:val="21"/>
        </w:rPr>
        <w:t>贵州省广播电视信息网络股份有限公司</w:t>
      </w:r>
      <w:r>
        <w:rPr>
          <w:rFonts w:ascii="宋体" w:hAnsi="宋体" w:cs="Cambria Math" w:hint="eastAsia"/>
          <w:szCs w:val="21"/>
        </w:rPr>
        <w:t>（简称“贵州省网”）</w:t>
      </w:r>
      <w:r w:rsidRPr="00C91F6C">
        <w:rPr>
          <w:rFonts w:ascii="宋体" w:hAnsi="宋体" w:hint="eastAsia"/>
          <w:szCs w:val="21"/>
        </w:rPr>
        <w:t>的股权投资，投资总金额为</w:t>
      </w:r>
      <w:r w:rsidRPr="00FD3573">
        <w:t>139,871,498.00</w:t>
      </w:r>
      <w:r>
        <w:rPr>
          <w:rFonts w:ascii="宋体" w:hAnsi="宋体" w:hint="eastAsia"/>
          <w:szCs w:val="21"/>
        </w:rPr>
        <w:t>元，占被投资单位的股权</w:t>
      </w:r>
      <w:r w:rsidRPr="00C91F6C">
        <w:rPr>
          <w:rFonts w:ascii="宋体" w:hAnsi="宋体" w:hint="eastAsia"/>
          <w:szCs w:val="21"/>
        </w:rPr>
        <w:t>比例为</w:t>
      </w:r>
      <w:r w:rsidRPr="00FD3573">
        <w:t>4.8</w:t>
      </w:r>
      <w:r w:rsidRPr="00FD3573">
        <w:rPr>
          <w:rFonts w:hint="eastAsia"/>
        </w:rPr>
        <w:t>%</w:t>
      </w:r>
      <w:r w:rsidRPr="00C91F6C">
        <w:rPr>
          <w:rFonts w:ascii="宋体" w:hAnsi="宋体" w:hint="eastAsia"/>
          <w:szCs w:val="21"/>
        </w:rPr>
        <w:t>。</w:t>
      </w:r>
    </w:p>
    <w:p w:rsidR="008D79CA" w:rsidRPr="00F923AA" w:rsidRDefault="008D79CA" w:rsidP="008D79CA">
      <w:pPr>
        <w:widowControl/>
        <w:adjustRightInd w:val="0"/>
        <w:snapToGrid w:val="0"/>
        <w:ind w:firstLineChars="202" w:firstLine="424"/>
        <w:divId w:val="58408693"/>
        <w:rPr>
          <w:szCs w:val="21"/>
        </w:rPr>
      </w:pPr>
      <w:r w:rsidRPr="00C91F6C">
        <w:rPr>
          <w:rFonts w:ascii="宋体" w:hAnsi="宋体" w:cs="Cambria Math"/>
          <w:szCs w:val="21"/>
        </w:rPr>
        <w:t>贵州省网</w:t>
      </w:r>
      <w:r w:rsidRPr="00F923AA">
        <w:rPr>
          <w:rFonts w:hint="eastAsia"/>
          <w:szCs w:val="21"/>
        </w:rPr>
        <w:t>的主要业务为：</w:t>
      </w:r>
      <w:r w:rsidRPr="007D513A">
        <w:rPr>
          <w:rFonts w:hint="eastAsia"/>
          <w:szCs w:val="21"/>
        </w:rPr>
        <w:t>完成国家要求广播电视网络服务宣传、文化、教育等方面的各项任务；对全省广播电视网络进行建设、开发、运营和管理；在全省范围内开展模拟广播电视、数字广播电视节目与信息传输业务；利用有线电视网络向有条件的农村延伸、覆盖；支持国家“村村通、户户通广播电视工程”；电影放映；广告设计、制作、代理、发布及营销策划；从事</w:t>
      </w:r>
      <w:r w:rsidRPr="007D513A">
        <w:rPr>
          <w:rFonts w:hint="eastAsia"/>
          <w:szCs w:val="21"/>
        </w:rPr>
        <w:t>GPS</w:t>
      </w:r>
      <w:r w:rsidRPr="007D513A">
        <w:rPr>
          <w:rFonts w:hint="eastAsia"/>
          <w:szCs w:val="21"/>
        </w:rPr>
        <w:t>卫星定位系统、数字化联网报警监控系统、智能安防系统工程的设计、施工、维修及运营服务；计算机网络和语言信息网络的设计、施工、维修、运营及广播电视网络信息服务及增值电信业务；开展广播电视及信息网络的技术和产品研发、全媒体内容集成制作、生产、销售及服务；国内外广播电视及信息网络设备器材的代理、经销。（以上经营范围涉及许可的，以许可证许可范围为准）</w:t>
      </w:r>
    </w:p>
    <w:p w:rsidR="008D79CA" w:rsidRDefault="008D79CA" w:rsidP="008D79CA">
      <w:pPr>
        <w:widowControl/>
        <w:adjustRightInd w:val="0"/>
        <w:snapToGrid w:val="0"/>
        <w:ind w:firstLineChars="202" w:firstLine="424"/>
        <w:divId w:val="58408693"/>
        <w:rPr>
          <w:rFonts w:ascii="宋体" w:hAnsi="宋体"/>
          <w:szCs w:val="21"/>
        </w:rPr>
      </w:pPr>
      <w:r>
        <w:rPr>
          <w:rFonts w:ascii="宋体" w:hAnsi="宋体" w:hint="eastAsia"/>
          <w:szCs w:val="21"/>
        </w:rPr>
        <w:t>②</w:t>
      </w:r>
      <w:r w:rsidRPr="005A76A3">
        <w:rPr>
          <w:rFonts w:ascii="宋体" w:hAnsi="宋体" w:hint="eastAsia"/>
          <w:szCs w:val="21"/>
        </w:rPr>
        <w:t>公司子公司北京歌华有线数字媒体有限公司</w:t>
      </w:r>
      <w:r w:rsidR="00C668B0">
        <w:rPr>
          <w:rFonts w:ascii="宋体" w:hAnsi="宋体" w:hint="eastAsia"/>
          <w:szCs w:val="21"/>
        </w:rPr>
        <w:t>（简称“数字媒体公司”）</w:t>
      </w:r>
      <w:r w:rsidRPr="005A76A3">
        <w:rPr>
          <w:rFonts w:ascii="宋体" w:hAnsi="宋体" w:hint="eastAsia"/>
          <w:szCs w:val="21"/>
        </w:rPr>
        <w:t>的联营企业北京华讯视通科技有限公司已于</w:t>
      </w:r>
      <w:r w:rsidRPr="00FD3573">
        <w:rPr>
          <w:rFonts w:hint="eastAsia"/>
        </w:rPr>
        <w:t>2013</w:t>
      </w:r>
      <w:r w:rsidRPr="005A76A3">
        <w:rPr>
          <w:rFonts w:ascii="宋体" w:hAnsi="宋体" w:hint="eastAsia"/>
          <w:szCs w:val="21"/>
        </w:rPr>
        <w:t>年</w:t>
      </w:r>
      <w:r w:rsidRPr="00FD3573">
        <w:rPr>
          <w:rFonts w:hint="eastAsia"/>
        </w:rPr>
        <w:t>7</w:t>
      </w:r>
      <w:r w:rsidRPr="005A76A3">
        <w:rPr>
          <w:rFonts w:ascii="宋体" w:hAnsi="宋体" w:hint="eastAsia"/>
          <w:szCs w:val="21"/>
        </w:rPr>
        <w:t>月解散清算，数字媒体公司收回投资</w:t>
      </w:r>
      <w:r w:rsidRPr="00FD3573">
        <w:rPr>
          <w:rFonts w:hint="eastAsia"/>
        </w:rPr>
        <w:t>742,210.48</w:t>
      </w:r>
      <w:r w:rsidRPr="005A76A3">
        <w:rPr>
          <w:rFonts w:ascii="宋体" w:hAnsi="宋体" w:hint="eastAsia"/>
          <w:szCs w:val="21"/>
        </w:rPr>
        <w:t>元。</w:t>
      </w:r>
    </w:p>
    <w:p w:rsidR="008D79CA" w:rsidRPr="005A76A3" w:rsidRDefault="008D79CA" w:rsidP="008D79CA">
      <w:pPr>
        <w:widowControl/>
        <w:adjustRightInd w:val="0"/>
        <w:snapToGrid w:val="0"/>
        <w:ind w:firstLineChars="202" w:firstLine="424"/>
        <w:divId w:val="58408693"/>
        <w:rPr>
          <w:rFonts w:ascii="宋体" w:hAnsi="宋体"/>
          <w:szCs w:val="21"/>
        </w:rPr>
      </w:pPr>
      <w:r>
        <w:rPr>
          <w:rFonts w:ascii="宋体" w:hAnsi="宋体" w:hint="eastAsia"/>
        </w:rPr>
        <w:t>③</w:t>
      </w:r>
      <w:r w:rsidRPr="00FD3573">
        <w:rPr>
          <w:rFonts w:hint="eastAsia"/>
        </w:rPr>
        <w:t>2013</w:t>
      </w:r>
      <w:r w:rsidRPr="005A76A3">
        <w:rPr>
          <w:rFonts w:ascii="宋体" w:hAnsi="宋体" w:hint="eastAsia"/>
          <w:szCs w:val="21"/>
        </w:rPr>
        <w:t>年</w:t>
      </w:r>
      <w:r w:rsidRPr="00FD3573">
        <w:rPr>
          <w:rFonts w:hint="eastAsia"/>
        </w:rPr>
        <w:t>7</w:t>
      </w:r>
      <w:r>
        <w:rPr>
          <w:rFonts w:ascii="宋体" w:hAnsi="宋体" w:hint="eastAsia"/>
          <w:szCs w:val="21"/>
        </w:rPr>
        <w:t>月，</w:t>
      </w:r>
      <w:r w:rsidRPr="005A76A3">
        <w:rPr>
          <w:rFonts w:ascii="宋体" w:hAnsi="宋体" w:hint="eastAsia"/>
          <w:szCs w:val="21"/>
        </w:rPr>
        <w:t>公司与富盛集团（亚洲）有限公司签署《股权转让协议》，将持有富邦歌华（北京）商贸有限责任公司20%的股权全部转让给富盛集团（亚洲）有限公司，取得转让价款</w:t>
      </w:r>
      <w:r w:rsidRPr="00FD3573">
        <w:rPr>
          <w:rFonts w:hint="eastAsia"/>
        </w:rPr>
        <w:t>22,000,612.52</w:t>
      </w:r>
      <w:r w:rsidRPr="005A76A3">
        <w:rPr>
          <w:rFonts w:ascii="宋体" w:hAnsi="宋体" w:hint="eastAsia"/>
          <w:szCs w:val="21"/>
        </w:rPr>
        <w:t>元。</w:t>
      </w:r>
    </w:p>
    <w:p w:rsidR="008D79CA" w:rsidRPr="001B4B5F" w:rsidRDefault="008D79CA" w:rsidP="008D79CA">
      <w:pPr>
        <w:widowControl/>
        <w:ind w:firstLineChars="200" w:firstLine="420"/>
        <w:divId w:val="58408693"/>
        <w:rPr>
          <w:szCs w:val="21"/>
        </w:rPr>
      </w:pPr>
    </w:p>
    <w:p w:rsidR="008D79CA" w:rsidRDefault="008D79CA" w:rsidP="008D79CA">
      <w:pPr>
        <w:widowControl/>
        <w:ind w:firstLineChars="200" w:firstLine="420"/>
        <w:divId w:val="58408693"/>
        <w:rPr>
          <w:rFonts w:hAnsi="宋体" w:cs="宋体"/>
          <w:szCs w:val="21"/>
        </w:rPr>
      </w:pPr>
      <w:r w:rsidRPr="00F923AA">
        <w:rPr>
          <w:rFonts w:hint="eastAsia"/>
          <w:szCs w:val="21"/>
        </w:rPr>
        <w:t>公司对外投资情况详情请参见</w:t>
      </w:r>
      <w:r w:rsidRPr="00F923AA">
        <w:rPr>
          <w:rFonts w:asciiTheme="minorEastAsia" w:eastAsiaTheme="minorEastAsia" w:hAnsiTheme="minorEastAsia" w:hint="eastAsia"/>
          <w:szCs w:val="21"/>
        </w:rPr>
        <w:t>财务会计报告中会计报表</w:t>
      </w:r>
      <w:r w:rsidRPr="00F923AA">
        <w:rPr>
          <w:rFonts w:hint="eastAsia"/>
          <w:szCs w:val="21"/>
        </w:rPr>
        <w:t>附注五、</w:t>
      </w:r>
      <w:r w:rsidRPr="00F923AA">
        <w:rPr>
          <w:rFonts w:hint="eastAsia"/>
          <w:szCs w:val="21"/>
        </w:rPr>
        <w:t>10-11</w:t>
      </w:r>
      <w:r w:rsidRPr="00F923AA">
        <w:rPr>
          <w:rFonts w:hint="eastAsia"/>
          <w:szCs w:val="21"/>
        </w:rPr>
        <w:t>。</w:t>
      </w:r>
      <w:r>
        <w:rPr>
          <w:rFonts w:cs="宋体" w:hint="eastAsia"/>
          <w:szCs w:val="21"/>
        </w:rPr>
        <w:t xml:space="preserve"> </w:t>
      </w:r>
      <w:r>
        <w:rPr>
          <w:rFonts w:hAnsi="宋体" w:cs="宋体" w:hint="eastAsia"/>
          <w:szCs w:val="21"/>
        </w:rPr>
        <w:t xml:space="preserve"> </w:t>
      </w:r>
    </w:p>
    <w:p w:rsidR="008D79CA" w:rsidRDefault="008D79CA" w:rsidP="008D79CA">
      <w:pPr>
        <w:widowControl/>
        <w:divId w:val="58408693"/>
        <w:rPr>
          <w:rFonts w:hAnsi="宋体" w:cs="宋体"/>
          <w:szCs w:val="21"/>
        </w:rPr>
      </w:pPr>
    </w:p>
    <w:p w:rsidR="008D79CA" w:rsidRDefault="008D79CA" w:rsidP="008D79CA">
      <w:pPr>
        <w:widowControl/>
        <w:divId w:val="58408693"/>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）非金融类公司委托理财及衍生</w:t>
      </w:r>
      <w:proofErr w:type="gramStart"/>
      <w:r>
        <w:rPr>
          <w:rFonts w:hAnsi="宋体" w:cs="宋体" w:hint="eastAsia"/>
          <w:szCs w:val="21"/>
        </w:rPr>
        <w:t>品投资</w:t>
      </w:r>
      <w:proofErr w:type="gramEnd"/>
      <w:r>
        <w:rPr>
          <w:rFonts w:hAnsi="宋体" w:cs="宋体" w:hint="eastAsia"/>
          <w:szCs w:val="21"/>
        </w:rPr>
        <w:t>的情况</w:t>
      </w:r>
    </w:p>
    <w:p w:rsidR="008D79CA" w:rsidRDefault="008D79CA" w:rsidP="008D79CA">
      <w:pPr>
        <w:widowControl/>
        <w:divId w:val="58408693"/>
        <w:rPr>
          <w:rFonts w:hAnsi="宋体" w:cs="宋体"/>
          <w:szCs w:val="21"/>
        </w:rPr>
      </w:pPr>
      <w:r>
        <w:rPr>
          <w:rFonts w:ascii="宋体" w:hAnsi="宋体" w:cs="宋体" w:hint="eastAsia"/>
          <w:szCs w:val="21"/>
        </w:rPr>
        <w:t>①</w:t>
      </w:r>
      <w:r>
        <w:rPr>
          <w:rFonts w:hAnsi="宋体" w:cs="宋体" w:hint="eastAsia"/>
          <w:szCs w:val="21"/>
        </w:rPr>
        <w:t>委托理财情况</w:t>
      </w:r>
    </w:p>
    <w:p w:rsidR="008D79CA" w:rsidRDefault="008D79CA" w:rsidP="008D79CA">
      <w:pPr>
        <w:divId w:val="58408693"/>
        <w:rPr>
          <w:szCs w:val="18"/>
        </w:rPr>
      </w:pPr>
      <w:r>
        <w:rPr>
          <w:rFonts w:hint="eastAsia"/>
        </w:rPr>
        <w:t>  </w:t>
      </w:r>
      <w:r>
        <w:rPr>
          <w:rFonts w:hint="eastAsia"/>
        </w:rPr>
        <w:t>本年度公司无委托理财事项。</w:t>
      </w:r>
    </w:p>
    <w:p w:rsidR="008D79CA" w:rsidRDefault="008D79CA" w:rsidP="008D79CA">
      <w:pPr>
        <w:widowControl/>
        <w:divId w:val="58408693"/>
        <w:rPr>
          <w:rFonts w:hAnsi="宋体" w:cs="宋体"/>
          <w:szCs w:val="21"/>
        </w:rPr>
      </w:pPr>
      <w:r>
        <w:rPr>
          <w:rFonts w:ascii="宋体" w:hAnsi="宋体" w:cs="宋体" w:hint="eastAsia"/>
          <w:szCs w:val="21"/>
        </w:rPr>
        <w:t>②</w:t>
      </w:r>
      <w:r>
        <w:rPr>
          <w:rFonts w:hAnsi="宋体" w:cs="宋体" w:hint="eastAsia"/>
          <w:szCs w:val="21"/>
        </w:rPr>
        <w:t>委托贷款情况</w:t>
      </w:r>
    </w:p>
    <w:p w:rsidR="008D79CA" w:rsidRDefault="008D79CA" w:rsidP="008D79CA">
      <w:pPr>
        <w:divId w:val="58408693"/>
        <w:rPr>
          <w:szCs w:val="18"/>
        </w:rPr>
      </w:pPr>
      <w:r>
        <w:rPr>
          <w:rFonts w:hint="eastAsia"/>
        </w:rPr>
        <w:t>  </w:t>
      </w:r>
      <w:r>
        <w:rPr>
          <w:rFonts w:hint="eastAsia"/>
        </w:rPr>
        <w:t>本年度公司无委托贷款事项。</w:t>
      </w:r>
    </w:p>
    <w:p w:rsidR="00BA2AE1" w:rsidRDefault="00BA2AE1" w:rsidP="008D79CA">
      <w:pPr>
        <w:widowControl/>
        <w:divId w:val="58408693"/>
        <w:rPr>
          <w:rFonts w:cs="宋体"/>
          <w:szCs w:val="21"/>
        </w:rPr>
      </w:pPr>
    </w:p>
    <w:p w:rsidR="008D79CA" w:rsidRDefault="008D79CA" w:rsidP="008D79CA">
      <w:pPr>
        <w:widowControl/>
        <w:divId w:val="58408693"/>
        <w:rPr>
          <w:rFonts w:hAnsi="宋体" w:cs="宋体"/>
          <w:szCs w:val="21"/>
        </w:rPr>
      </w:pPr>
      <w:r>
        <w:rPr>
          <w:rFonts w:cs="宋体" w:hint="eastAsia"/>
          <w:szCs w:val="21"/>
        </w:rPr>
        <w:t>（</w:t>
      </w:r>
      <w:r>
        <w:rPr>
          <w:rFonts w:cs="宋体" w:hint="eastAsia"/>
          <w:szCs w:val="21"/>
        </w:rPr>
        <w:t>3</w:t>
      </w:r>
      <w:r>
        <w:rPr>
          <w:rFonts w:cs="宋体" w:hint="eastAsia"/>
          <w:szCs w:val="21"/>
        </w:rPr>
        <w:t>）</w:t>
      </w:r>
      <w:r>
        <w:rPr>
          <w:rFonts w:hAnsi="宋体" w:cs="宋体" w:hint="eastAsia"/>
          <w:szCs w:val="21"/>
        </w:rPr>
        <w:t>募集资金使用情况</w:t>
      </w:r>
      <w:r>
        <w:rPr>
          <w:rFonts w:hAnsi="宋体" w:cs="宋体" w:hint="eastAsia"/>
          <w:szCs w:val="21"/>
        </w:rPr>
        <w:t xml:space="preserve"> </w:t>
      </w:r>
    </w:p>
    <w:p w:rsidR="008D79CA" w:rsidRDefault="008D79CA" w:rsidP="008D79CA">
      <w:pPr>
        <w:widowControl/>
        <w:divId w:val="58408693"/>
        <w:rPr>
          <w:rFonts w:hAnsi="宋体" w:cs="宋体"/>
          <w:szCs w:val="21"/>
        </w:rPr>
      </w:pPr>
      <w:r>
        <w:rPr>
          <w:rFonts w:ascii="宋体" w:hAnsi="宋体" w:cs="宋体" w:hint="eastAsia"/>
          <w:szCs w:val="21"/>
        </w:rPr>
        <w:t>①</w:t>
      </w:r>
      <w:r>
        <w:rPr>
          <w:rFonts w:hAnsi="宋体" w:cs="宋体" w:hint="eastAsia"/>
          <w:szCs w:val="21"/>
        </w:rPr>
        <w:t>募集资金总体使用情况</w:t>
      </w:r>
    </w:p>
    <w:p w:rsidR="00BA2AE1" w:rsidRDefault="008D79CA" w:rsidP="008D79CA">
      <w:pPr>
        <w:jc w:val="right"/>
        <w:divId w:val="58408693"/>
        <w:rPr>
          <w:szCs w:val="18"/>
        </w:rPr>
      </w:pPr>
      <w:r>
        <w:rPr>
          <w:rFonts w:hint="eastAsia"/>
        </w:rPr>
        <w:t>单位</w:t>
      </w:r>
      <w:r>
        <w:rPr>
          <w:rFonts w:hint="eastAsia"/>
        </w:rPr>
        <w:t>:</w:t>
      </w:r>
      <w:r>
        <w:rPr>
          <w:rFonts w:hint="eastAsia"/>
        </w:rPr>
        <w:t>万元</w:t>
      </w:r>
      <w:r>
        <w:rPr>
          <w:rFonts w:hint="eastAsia"/>
        </w:rPr>
        <w:t xml:space="preserve"> </w:t>
      </w:r>
      <w:r>
        <w:rPr>
          <w:rFonts w:hint="eastAsia"/>
        </w:rPr>
        <w:t>币种</w:t>
      </w:r>
      <w:r>
        <w:rPr>
          <w:rFonts w:hint="eastAsia"/>
        </w:rPr>
        <w:t>:</w:t>
      </w:r>
      <w:r>
        <w:rPr>
          <w:rFonts w:hint="eastAsia"/>
        </w:rPr>
        <w:t>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951"/>
        <w:gridCol w:w="950"/>
        <w:gridCol w:w="1043"/>
        <w:gridCol w:w="1707"/>
        <w:gridCol w:w="1613"/>
        <w:gridCol w:w="1423"/>
        <w:gridCol w:w="1613"/>
      </w:tblGrid>
      <w:tr w:rsidR="008D79CA" w:rsidTr="008D79CA">
        <w:trPr>
          <w:divId w:val="58408693"/>
        </w:trPr>
        <w:tc>
          <w:tcPr>
            <w:tcW w:w="51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募集年份</w:t>
            </w:r>
          </w:p>
        </w:tc>
        <w:tc>
          <w:tcPr>
            <w:tcW w:w="51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募集方式</w:t>
            </w:r>
          </w:p>
        </w:tc>
        <w:tc>
          <w:tcPr>
            <w:tcW w:w="56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募集资金总额</w:t>
            </w:r>
          </w:p>
        </w:tc>
        <w:tc>
          <w:tcPr>
            <w:tcW w:w="91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本年度已使用募集资金总额</w:t>
            </w:r>
          </w:p>
        </w:tc>
        <w:tc>
          <w:tcPr>
            <w:tcW w:w="867"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已累计使用募集资金总额</w:t>
            </w:r>
          </w:p>
        </w:tc>
        <w:tc>
          <w:tcPr>
            <w:tcW w:w="765"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尚未使用募集资金总额</w:t>
            </w:r>
          </w:p>
        </w:tc>
        <w:tc>
          <w:tcPr>
            <w:tcW w:w="867"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尚未使用募集资金用途及去向</w:t>
            </w:r>
          </w:p>
        </w:tc>
      </w:tr>
      <w:tr w:rsidR="008D79CA" w:rsidTr="008D79CA">
        <w:trPr>
          <w:divId w:val="58408693"/>
        </w:trPr>
        <w:tc>
          <w:tcPr>
            <w:tcW w:w="51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center"/>
              <w:rPr>
                <w:rFonts w:ascii="宋体" w:hAnsi="宋体"/>
                <w:color w:val="000000"/>
              </w:rPr>
            </w:pPr>
            <w:r>
              <w:rPr>
                <w:rFonts w:cs="宋体" w:hint="eastAsia"/>
                <w:szCs w:val="21"/>
              </w:rPr>
              <w:t>2010</w:t>
            </w:r>
          </w:p>
        </w:tc>
        <w:tc>
          <w:tcPr>
            <w:tcW w:w="51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rPr>
                <w:rFonts w:ascii="宋体" w:hAnsi="宋体"/>
                <w:color w:val="000000"/>
              </w:rPr>
            </w:pPr>
            <w:r>
              <w:rPr>
                <w:rFonts w:cs="宋体" w:hint="eastAsia"/>
                <w:szCs w:val="21"/>
              </w:rPr>
              <w:t>发行可转债</w:t>
            </w:r>
          </w:p>
        </w:tc>
        <w:tc>
          <w:tcPr>
            <w:tcW w:w="56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宋体" w:hAnsi="宋体"/>
                <w:color w:val="000000"/>
              </w:rPr>
            </w:pPr>
            <w:r>
              <w:rPr>
                <w:rFonts w:cs="宋体" w:hint="eastAsia"/>
                <w:szCs w:val="21"/>
              </w:rPr>
              <w:t>160,000</w:t>
            </w:r>
          </w:p>
        </w:tc>
        <w:tc>
          <w:tcPr>
            <w:tcW w:w="91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宋体" w:hAnsi="宋体"/>
                <w:color w:val="000000"/>
              </w:rPr>
            </w:pPr>
            <w:r>
              <w:rPr>
                <w:rFonts w:cs="宋体" w:hint="eastAsia"/>
                <w:szCs w:val="21"/>
              </w:rPr>
              <w:t>21,718.62</w:t>
            </w:r>
          </w:p>
        </w:tc>
        <w:tc>
          <w:tcPr>
            <w:tcW w:w="867"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宋体" w:hAnsi="宋体"/>
                <w:color w:val="000000"/>
              </w:rPr>
            </w:pPr>
            <w:r>
              <w:rPr>
                <w:rFonts w:cs="宋体" w:hint="eastAsia"/>
                <w:szCs w:val="21"/>
              </w:rPr>
              <w:t>102,930.55</w:t>
            </w:r>
          </w:p>
        </w:tc>
        <w:tc>
          <w:tcPr>
            <w:tcW w:w="765"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宋体" w:hAnsi="宋体"/>
                <w:color w:val="000000"/>
              </w:rPr>
            </w:pPr>
            <w:r>
              <w:rPr>
                <w:rFonts w:cs="宋体" w:hint="eastAsia"/>
                <w:szCs w:val="21"/>
              </w:rPr>
              <w:t>57,433.75</w:t>
            </w:r>
          </w:p>
        </w:tc>
        <w:tc>
          <w:tcPr>
            <w:tcW w:w="867"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rPr>
                <w:rFonts w:ascii="宋体" w:hAnsi="宋体" w:cs="宋体"/>
                <w:color w:val="000000"/>
                <w:szCs w:val="21"/>
              </w:rPr>
            </w:pPr>
            <w:r>
              <w:rPr>
                <w:rFonts w:cs="宋体" w:hint="eastAsia"/>
                <w:szCs w:val="21"/>
              </w:rPr>
              <w:t>募集资金专用账户</w:t>
            </w:r>
          </w:p>
        </w:tc>
      </w:tr>
      <w:tr w:rsidR="008D79CA" w:rsidTr="008D79CA">
        <w:trPr>
          <w:divId w:val="58408693"/>
        </w:trPr>
        <w:tc>
          <w:tcPr>
            <w:tcW w:w="51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center"/>
              <w:rPr>
                <w:rFonts w:ascii="宋体" w:hAnsi="宋体" w:cs="宋体"/>
                <w:color w:val="000000"/>
                <w:szCs w:val="21"/>
              </w:rPr>
            </w:pPr>
            <w:r>
              <w:rPr>
                <w:rFonts w:cs="宋体" w:hint="eastAsia"/>
                <w:szCs w:val="21"/>
              </w:rPr>
              <w:t>合计</w:t>
            </w:r>
          </w:p>
        </w:tc>
        <w:tc>
          <w:tcPr>
            <w:tcW w:w="51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center"/>
              <w:rPr>
                <w:rFonts w:ascii="宋体" w:hAnsi="宋体" w:cs="宋体"/>
                <w:color w:val="000000"/>
                <w:szCs w:val="21"/>
              </w:rPr>
            </w:pPr>
            <w:r>
              <w:rPr>
                <w:rFonts w:cs="宋体" w:hint="eastAsia"/>
                <w:szCs w:val="21"/>
              </w:rPr>
              <w:t>/</w:t>
            </w:r>
          </w:p>
        </w:tc>
        <w:tc>
          <w:tcPr>
            <w:tcW w:w="56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宋体" w:hAnsi="宋体"/>
                <w:color w:val="000000"/>
              </w:rPr>
            </w:pPr>
            <w:r>
              <w:rPr>
                <w:rFonts w:cs="宋体" w:hint="eastAsia"/>
                <w:szCs w:val="21"/>
              </w:rPr>
              <w:t>160,000</w:t>
            </w:r>
          </w:p>
        </w:tc>
        <w:tc>
          <w:tcPr>
            <w:tcW w:w="91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宋体" w:hAnsi="宋体"/>
                <w:color w:val="000000"/>
              </w:rPr>
            </w:pPr>
            <w:r>
              <w:rPr>
                <w:rFonts w:cs="宋体" w:hint="eastAsia"/>
                <w:szCs w:val="21"/>
              </w:rPr>
              <w:t>21,718.62</w:t>
            </w:r>
          </w:p>
        </w:tc>
        <w:tc>
          <w:tcPr>
            <w:tcW w:w="867"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宋体" w:hAnsi="宋体"/>
                <w:color w:val="000000"/>
              </w:rPr>
            </w:pPr>
            <w:r>
              <w:rPr>
                <w:rFonts w:cs="宋体" w:hint="eastAsia"/>
                <w:szCs w:val="21"/>
              </w:rPr>
              <w:t>102,930.55</w:t>
            </w:r>
          </w:p>
        </w:tc>
        <w:tc>
          <w:tcPr>
            <w:tcW w:w="765"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Theme="minorHAnsi" w:eastAsiaTheme="minorEastAsia" w:hAnsiTheme="minorHAnsi" w:cstheme="minorBidi"/>
                <w:szCs w:val="22"/>
              </w:rPr>
            </w:pPr>
            <w:r>
              <w:rPr>
                <w:rFonts w:cs="宋体" w:hint="eastAsia"/>
                <w:szCs w:val="21"/>
              </w:rPr>
              <w:t>57,433.75</w:t>
            </w:r>
          </w:p>
        </w:tc>
        <w:tc>
          <w:tcPr>
            <w:tcW w:w="867"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center"/>
              <w:rPr>
                <w:rFonts w:ascii="宋体" w:hAnsi="宋体" w:cs="宋体"/>
                <w:color w:val="000000"/>
                <w:szCs w:val="21"/>
              </w:rPr>
            </w:pPr>
            <w:r>
              <w:rPr>
                <w:rFonts w:cs="宋体" w:hint="eastAsia"/>
                <w:szCs w:val="21"/>
              </w:rPr>
              <w:t>/</w:t>
            </w:r>
          </w:p>
        </w:tc>
      </w:tr>
    </w:tbl>
    <w:p w:rsidR="008D79CA" w:rsidRDefault="008D79CA" w:rsidP="008D79CA">
      <w:pPr>
        <w:divId w:val="58408693"/>
      </w:pPr>
    </w:p>
    <w:p w:rsidR="008D79CA" w:rsidRDefault="008D79CA" w:rsidP="008D79CA">
      <w:pPr>
        <w:divId w:val="58408693"/>
        <w:rPr>
          <w:szCs w:val="18"/>
        </w:rPr>
      </w:pPr>
      <w:r>
        <w:rPr>
          <w:rFonts w:hint="eastAsia"/>
        </w:rPr>
        <w:t xml:space="preserve">    </w:t>
      </w:r>
      <w:r>
        <w:rPr>
          <w:rFonts w:hint="eastAsia"/>
        </w:rPr>
        <w:t>经中国证券监督管理委员会证监许可</w:t>
      </w:r>
      <w:r>
        <w:rPr>
          <w:rFonts w:hint="eastAsia"/>
        </w:rPr>
        <w:t xml:space="preserve">[2010]1591 </w:t>
      </w:r>
      <w:r>
        <w:rPr>
          <w:rFonts w:hint="eastAsia"/>
        </w:rPr>
        <w:t>号文核准，并经上海证券交易所同意，</w:t>
      </w:r>
      <w:r>
        <w:rPr>
          <w:rFonts w:hint="eastAsia"/>
        </w:rPr>
        <w:lastRenderedPageBreak/>
        <w:t>公司向社会公开发行</w:t>
      </w:r>
      <w:r>
        <w:rPr>
          <w:rFonts w:hint="eastAsia"/>
        </w:rPr>
        <w:t>160,000</w:t>
      </w:r>
      <w:r>
        <w:rPr>
          <w:rFonts w:hint="eastAsia"/>
        </w:rPr>
        <w:t>万元可转换公司债</w:t>
      </w:r>
      <w:proofErr w:type="gramStart"/>
      <w:r>
        <w:rPr>
          <w:rFonts w:hint="eastAsia"/>
        </w:rPr>
        <w:t>券</w:t>
      </w:r>
      <w:proofErr w:type="gramEnd"/>
      <w:r>
        <w:rPr>
          <w:rFonts w:hint="eastAsia"/>
        </w:rPr>
        <w:t>，每张面值为</w:t>
      </w:r>
      <w:r>
        <w:rPr>
          <w:rFonts w:hint="eastAsia"/>
        </w:rPr>
        <w:t>100</w:t>
      </w:r>
      <w:r>
        <w:rPr>
          <w:rFonts w:hint="eastAsia"/>
        </w:rPr>
        <w:t>元人民币，共</w:t>
      </w:r>
      <w:r>
        <w:rPr>
          <w:rFonts w:hint="eastAsia"/>
        </w:rPr>
        <w:t>1,600</w:t>
      </w:r>
      <w:r>
        <w:rPr>
          <w:rFonts w:hint="eastAsia"/>
        </w:rPr>
        <w:t>万张。募集资金总额为</w:t>
      </w:r>
      <w:r>
        <w:rPr>
          <w:rFonts w:hint="eastAsia"/>
        </w:rPr>
        <w:t>160,000</w:t>
      </w:r>
      <w:r>
        <w:rPr>
          <w:rFonts w:hint="eastAsia"/>
        </w:rPr>
        <w:t>万元，扣除相关发行费用后，募集资金净额为</w:t>
      </w:r>
      <w:r>
        <w:rPr>
          <w:rFonts w:hint="eastAsia"/>
        </w:rPr>
        <w:t xml:space="preserve">156,082.50 </w:t>
      </w:r>
      <w:r>
        <w:rPr>
          <w:rFonts w:hint="eastAsia"/>
        </w:rPr>
        <w:t>万元。截至</w:t>
      </w:r>
      <w:r>
        <w:rPr>
          <w:rFonts w:hint="eastAsia"/>
        </w:rPr>
        <w:t>2013</w:t>
      </w:r>
      <w:r>
        <w:rPr>
          <w:rFonts w:hint="eastAsia"/>
        </w:rPr>
        <w:t>年</w:t>
      </w:r>
      <w:r>
        <w:rPr>
          <w:rFonts w:hint="eastAsia"/>
        </w:rPr>
        <w:t>12</w:t>
      </w:r>
      <w:r>
        <w:rPr>
          <w:rFonts w:hint="eastAsia"/>
        </w:rPr>
        <w:t>月</w:t>
      </w:r>
      <w:r>
        <w:rPr>
          <w:rFonts w:hint="eastAsia"/>
        </w:rPr>
        <w:t>31</w:t>
      </w:r>
      <w:r>
        <w:rPr>
          <w:rFonts w:hint="eastAsia"/>
        </w:rPr>
        <w:t>日，本公司募集资金累计直接投入</w:t>
      </w:r>
      <w:proofErr w:type="gramStart"/>
      <w:r>
        <w:rPr>
          <w:rFonts w:hint="eastAsia"/>
        </w:rPr>
        <w:t>募投项目</w:t>
      </w:r>
      <w:proofErr w:type="gramEnd"/>
      <w:r>
        <w:rPr>
          <w:rFonts w:hint="eastAsia"/>
        </w:rPr>
        <w:t>102,930.55</w:t>
      </w:r>
      <w:r>
        <w:rPr>
          <w:rFonts w:hint="eastAsia"/>
        </w:rPr>
        <w:t>万元，尚未使用的金额为</w:t>
      </w:r>
      <w:r>
        <w:rPr>
          <w:rFonts w:hint="eastAsia"/>
        </w:rPr>
        <w:t>57,433.75</w:t>
      </w:r>
      <w:r>
        <w:rPr>
          <w:rFonts w:hint="eastAsia"/>
        </w:rPr>
        <w:t>万元（其中募集资金</w:t>
      </w:r>
      <w:r>
        <w:rPr>
          <w:rFonts w:hint="eastAsia"/>
        </w:rPr>
        <w:t>53,151.95</w:t>
      </w:r>
      <w:r>
        <w:rPr>
          <w:rFonts w:hint="eastAsia"/>
        </w:rPr>
        <w:t>万元，专户存储累计利息扣除手续费</w:t>
      </w:r>
      <w:r>
        <w:rPr>
          <w:rFonts w:hint="eastAsia"/>
        </w:rPr>
        <w:t>4,281.79</w:t>
      </w:r>
      <w:r>
        <w:rPr>
          <w:rFonts w:hint="eastAsia"/>
        </w:rPr>
        <w:t>万元）。</w:t>
      </w:r>
    </w:p>
    <w:p w:rsidR="008D79CA" w:rsidRPr="000467E7" w:rsidRDefault="008D79CA" w:rsidP="008D79CA">
      <w:pPr>
        <w:divId w:val="58408693"/>
      </w:pPr>
    </w:p>
    <w:p w:rsidR="008D79CA" w:rsidRDefault="008D79CA" w:rsidP="008D79CA">
      <w:pPr>
        <w:widowControl/>
        <w:divId w:val="58408693"/>
        <w:rPr>
          <w:rFonts w:hAnsi="宋体" w:cs="宋体"/>
          <w:szCs w:val="21"/>
        </w:rPr>
      </w:pPr>
      <w:r>
        <w:rPr>
          <w:rFonts w:ascii="宋体" w:hAnsi="宋体" w:cs="宋体" w:hint="eastAsia"/>
          <w:szCs w:val="21"/>
        </w:rPr>
        <w:t>②</w:t>
      </w:r>
      <w:r>
        <w:rPr>
          <w:rFonts w:hAnsi="宋体" w:cs="宋体" w:hint="eastAsia"/>
          <w:szCs w:val="21"/>
        </w:rPr>
        <w:t>募集资金承诺项目使用情况</w:t>
      </w:r>
    </w:p>
    <w:p w:rsidR="008D79CA" w:rsidRDefault="008D79CA" w:rsidP="008D79CA">
      <w:pPr>
        <w:jc w:val="right"/>
        <w:divId w:val="58408693"/>
      </w:pPr>
      <w:r>
        <w:rPr>
          <w:rFonts w:hint="eastAsia"/>
        </w:rPr>
        <w:t>单位</w:t>
      </w:r>
      <w:r>
        <w:rPr>
          <w:rFonts w:hint="eastAsia"/>
        </w:rPr>
        <w:t>:</w:t>
      </w:r>
      <w:r>
        <w:rPr>
          <w:rFonts w:hint="eastAsia"/>
        </w:rPr>
        <w:t>万元</w:t>
      </w:r>
      <w:r>
        <w:rPr>
          <w:rFonts w:hint="eastAsia"/>
        </w:rPr>
        <w:t xml:space="preserve"> </w:t>
      </w:r>
      <w:r>
        <w:rPr>
          <w:rFonts w:hint="eastAsia"/>
        </w:rPr>
        <w:t>币种</w:t>
      </w:r>
      <w:r>
        <w:rPr>
          <w:rFonts w:hint="eastAsia"/>
        </w:rPr>
        <w:t>:</w:t>
      </w:r>
      <w:r>
        <w:rPr>
          <w:rFonts w:hint="eastAsia"/>
        </w:rPr>
        <w:t>人民币</w:t>
      </w:r>
    </w:p>
    <w:tbl>
      <w:tblPr>
        <w:tblW w:w="9647" w:type="dxa"/>
        <w:tblInd w:w="100" w:type="dxa"/>
        <w:tblBorders>
          <w:top w:val="single" w:sz="4" w:space="0" w:color="auto"/>
          <w:left w:val="single" w:sz="4" w:space="0" w:color="auto"/>
          <w:bottom w:val="single" w:sz="4" w:space="0" w:color="auto"/>
          <w:right w:val="single" w:sz="4" w:space="0" w:color="auto"/>
        </w:tblBorders>
        <w:tblLook w:val="04A0"/>
      </w:tblPr>
      <w:tblGrid>
        <w:gridCol w:w="765"/>
        <w:gridCol w:w="585"/>
        <w:gridCol w:w="953"/>
        <w:gridCol w:w="1090"/>
        <w:gridCol w:w="1161"/>
        <w:gridCol w:w="426"/>
        <w:gridCol w:w="864"/>
        <w:gridCol w:w="687"/>
        <w:gridCol w:w="990"/>
        <w:gridCol w:w="926"/>
        <w:gridCol w:w="637"/>
        <w:gridCol w:w="563"/>
      </w:tblGrid>
      <w:tr w:rsidR="008D79CA" w:rsidTr="008D79CA">
        <w:trPr>
          <w:divId w:val="58408693"/>
        </w:trPr>
        <w:tc>
          <w:tcPr>
            <w:tcW w:w="39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承诺项目名称</w:t>
            </w:r>
          </w:p>
        </w:tc>
        <w:tc>
          <w:tcPr>
            <w:tcW w:w="303"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是否变更项目</w:t>
            </w:r>
          </w:p>
        </w:tc>
        <w:tc>
          <w:tcPr>
            <w:tcW w:w="494"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募集资金拟投入金额</w:t>
            </w:r>
          </w:p>
        </w:tc>
        <w:tc>
          <w:tcPr>
            <w:tcW w:w="565"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募集资金本年度投入金额</w:t>
            </w:r>
          </w:p>
        </w:tc>
        <w:tc>
          <w:tcPr>
            <w:tcW w:w="602"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募集资金实际累计投入金额</w:t>
            </w:r>
          </w:p>
        </w:tc>
        <w:tc>
          <w:tcPr>
            <w:tcW w:w="22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是否符合计划进度</w:t>
            </w:r>
          </w:p>
        </w:tc>
        <w:tc>
          <w:tcPr>
            <w:tcW w:w="44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项目进度</w:t>
            </w:r>
          </w:p>
        </w:tc>
        <w:tc>
          <w:tcPr>
            <w:tcW w:w="35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预计收益</w:t>
            </w:r>
          </w:p>
        </w:tc>
        <w:tc>
          <w:tcPr>
            <w:tcW w:w="513"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产生收益情况</w:t>
            </w:r>
          </w:p>
        </w:tc>
        <w:tc>
          <w:tcPr>
            <w:tcW w:w="48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是否符合预计收益</w:t>
            </w:r>
          </w:p>
        </w:tc>
        <w:tc>
          <w:tcPr>
            <w:tcW w:w="33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未达到计划进度和收益说明</w:t>
            </w:r>
          </w:p>
        </w:tc>
        <w:tc>
          <w:tcPr>
            <w:tcW w:w="292"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变更原因及募集资金变更程序说明</w:t>
            </w:r>
          </w:p>
        </w:tc>
      </w:tr>
      <w:tr w:rsidR="008D79CA" w:rsidTr="008D79CA">
        <w:trPr>
          <w:divId w:val="58408693"/>
        </w:trPr>
        <w:tc>
          <w:tcPr>
            <w:tcW w:w="396" w:type="pct"/>
            <w:tcBorders>
              <w:top w:val="outset" w:sz="6" w:space="0" w:color="auto"/>
              <w:left w:val="outset" w:sz="6" w:space="0" w:color="auto"/>
              <w:bottom w:val="outset" w:sz="6" w:space="0" w:color="auto"/>
              <w:right w:val="outset" w:sz="6" w:space="0" w:color="auto"/>
            </w:tcBorders>
            <w:vAlign w:val="center"/>
            <w:hideMark/>
          </w:tcPr>
          <w:p w:rsidR="008D79CA" w:rsidRPr="008D4243" w:rsidRDefault="008D79CA" w:rsidP="008D79CA">
            <w:pPr>
              <w:widowControl/>
              <w:jc w:val="center"/>
              <w:rPr>
                <w:rFonts w:hAnsi="宋体" w:cs="宋体"/>
                <w:szCs w:val="21"/>
              </w:rPr>
            </w:pPr>
            <w:r w:rsidRPr="008D4243">
              <w:rPr>
                <w:rFonts w:hAnsi="宋体" w:cs="宋体" w:hint="eastAsia"/>
                <w:szCs w:val="21"/>
              </w:rPr>
              <w:t>高清交互数字电视基础应用工程项目</w:t>
            </w:r>
          </w:p>
        </w:tc>
        <w:tc>
          <w:tcPr>
            <w:tcW w:w="303" w:type="pct"/>
            <w:tcBorders>
              <w:top w:val="outset" w:sz="6" w:space="0" w:color="auto"/>
              <w:left w:val="outset" w:sz="6" w:space="0" w:color="auto"/>
              <w:bottom w:val="outset" w:sz="6" w:space="0" w:color="auto"/>
              <w:right w:val="outset" w:sz="6" w:space="0" w:color="auto"/>
            </w:tcBorders>
            <w:vAlign w:val="center"/>
            <w:hideMark/>
          </w:tcPr>
          <w:p w:rsidR="008D79CA" w:rsidRPr="008D4243" w:rsidRDefault="008D79CA" w:rsidP="008D79CA">
            <w:pPr>
              <w:widowControl/>
              <w:jc w:val="center"/>
              <w:rPr>
                <w:rFonts w:hAnsi="宋体" w:cs="宋体"/>
                <w:szCs w:val="21"/>
              </w:rPr>
            </w:pPr>
            <w:r w:rsidRPr="008D4243">
              <w:rPr>
                <w:rFonts w:hAnsi="宋体" w:cs="宋体" w:hint="eastAsia"/>
                <w:szCs w:val="21"/>
              </w:rPr>
              <w:t>否</w:t>
            </w:r>
          </w:p>
        </w:tc>
        <w:tc>
          <w:tcPr>
            <w:tcW w:w="494"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宋体" w:hAnsi="宋体"/>
                <w:color w:val="000000"/>
              </w:rPr>
            </w:pPr>
            <w:r>
              <w:rPr>
                <w:rFonts w:cs="宋体" w:hint="eastAsia"/>
                <w:szCs w:val="21"/>
              </w:rPr>
              <w:t>160,000</w:t>
            </w:r>
          </w:p>
        </w:tc>
        <w:tc>
          <w:tcPr>
            <w:tcW w:w="565"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宋体" w:hAnsi="宋体"/>
                <w:color w:val="000000"/>
              </w:rPr>
            </w:pPr>
            <w:r>
              <w:rPr>
                <w:rFonts w:cs="宋体" w:hint="eastAsia"/>
                <w:szCs w:val="21"/>
              </w:rPr>
              <w:t>21,718.62</w:t>
            </w:r>
          </w:p>
        </w:tc>
        <w:tc>
          <w:tcPr>
            <w:tcW w:w="602"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center"/>
              <w:rPr>
                <w:rFonts w:cs="宋体"/>
                <w:szCs w:val="21"/>
              </w:rPr>
            </w:pPr>
            <w:r>
              <w:rPr>
                <w:rFonts w:cs="宋体" w:hint="eastAsia"/>
                <w:szCs w:val="21"/>
              </w:rPr>
              <w:t>102,930.55</w:t>
            </w:r>
          </w:p>
          <w:p w:rsidR="008D79CA" w:rsidRDefault="008D79CA" w:rsidP="008D79CA">
            <w:pPr>
              <w:jc w:val="center"/>
              <w:rPr>
                <w:rFonts w:ascii="宋体" w:hAnsi="宋体"/>
                <w:color w:val="000000"/>
              </w:rPr>
            </w:pPr>
            <w:r>
              <w:rPr>
                <w:rFonts w:cs="宋体" w:hint="eastAsia"/>
                <w:szCs w:val="21"/>
              </w:rPr>
              <w:t>(</w:t>
            </w:r>
            <w:r>
              <w:rPr>
                <w:rFonts w:cs="宋体" w:hint="eastAsia"/>
                <w:szCs w:val="21"/>
              </w:rPr>
              <w:t>注</w:t>
            </w:r>
            <w:r>
              <w:rPr>
                <w:rFonts w:cs="宋体" w:hint="eastAsia"/>
                <w:szCs w:val="21"/>
              </w:rPr>
              <w:t>1)</w:t>
            </w:r>
          </w:p>
        </w:tc>
        <w:tc>
          <w:tcPr>
            <w:tcW w:w="221" w:type="pct"/>
            <w:tcBorders>
              <w:top w:val="outset" w:sz="6" w:space="0" w:color="auto"/>
              <w:left w:val="outset" w:sz="6" w:space="0" w:color="auto"/>
              <w:bottom w:val="outset" w:sz="6" w:space="0" w:color="auto"/>
              <w:right w:val="outset" w:sz="6" w:space="0" w:color="auto"/>
            </w:tcBorders>
            <w:vAlign w:val="center"/>
            <w:hideMark/>
          </w:tcPr>
          <w:p w:rsidR="008D79CA" w:rsidRPr="008D4243" w:rsidRDefault="008D79CA" w:rsidP="008D79CA">
            <w:pPr>
              <w:widowControl/>
              <w:jc w:val="center"/>
              <w:rPr>
                <w:rFonts w:hAnsi="宋体" w:cs="宋体"/>
                <w:szCs w:val="21"/>
              </w:rPr>
            </w:pPr>
            <w:r w:rsidRPr="008D4243">
              <w:rPr>
                <w:rFonts w:hAnsi="宋体" w:cs="宋体" w:hint="eastAsia"/>
                <w:szCs w:val="21"/>
              </w:rPr>
              <w:t>否</w:t>
            </w:r>
          </w:p>
        </w:tc>
        <w:tc>
          <w:tcPr>
            <w:tcW w:w="448" w:type="pct"/>
            <w:tcBorders>
              <w:top w:val="outset" w:sz="6" w:space="0" w:color="auto"/>
              <w:left w:val="outset" w:sz="6" w:space="0" w:color="auto"/>
              <w:bottom w:val="outset" w:sz="6" w:space="0" w:color="auto"/>
              <w:right w:val="outset" w:sz="6" w:space="0" w:color="auto"/>
            </w:tcBorders>
            <w:vAlign w:val="center"/>
            <w:hideMark/>
          </w:tcPr>
          <w:p w:rsidR="008D79CA" w:rsidRPr="002743C0" w:rsidRDefault="008D79CA" w:rsidP="008D79CA">
            <w:pPr>
              <w:spacing w:line="360" w:lineRule="auto"/>
              <w:rPr>
                <w:rFonts w:cs="宋体"/>
                <w:szCs w:val="21"/>
              </w:rPr>
            </w:pPr>
            <w:r>
              <w:rPr>
                <w:rFonts w:cs="宋体" w:hint="eastAsia"/>
                <w:szCs w:val="21"/>
              </w:rPr>
              <w:t>68.23%</w:t>
            </w:r>
          </w:p>
        </w:tc>
        <w:tc>
          <w:tcPr>
            <w:tcW w:w="35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w:t>
            </w:r>
          </w:p>
          <w:p w:rsidR="008D79CA" w:rsidRDefault="008D79CA" w:rsidP="008D79CA">
            <w:pPr>
              <w:rPr>
                <w:rFonts w:asciiTheme="minorHAnsi" w:eastAsiaTheme="minorEastAsia" w:hAnsiTheme="minorHAnsi" w:cstheme="minorBidi"/>
                <w:szCs w:val="22"/>
              </w:rPr>
            </w:pPr>
            <w:r>
              <w:rPr>
                <w:rFonts w:asciiTheme="minorHAnsi" w:eastAsiaTheme="minorEastAsia" w:hAnsiTheme="minorHAnsi" w:cstheme="minorBidi" w:hint="eastAsia"/>
                <w:szCs w:val="22"/>
              </w:rPr>
              <w:t>(</w:t>
            </w:r>
            <w:r>
              <w:rPr>
                <w:rFonts w:asciiTheme="minorHAnsi" w:eastAsiaTheme="minorEastAsia" w:hAnsiTheme="minorHAnsi" w:cstheme="minorBidi" w:hint="eastAsia"/>
                <w:szCs w:val="22"/>
              </w:rPr>
              <w:t>注</w:t>
            </w:r>
            <w:r>
              <w:rPr>
                <w:rFonts w:asciiTheme="minorHAnsi" w:eastAsiaTheme="minorEastAsia" w:hAnsiTheme="minorHAnsi" w:cstheme="minorBidi" w:hint="eastAsia"/>
                <w:szCs w:val="22"/>
              </w:rPr>
              <w:t>2)</w:t>
            </w:r>
          </w:p>
        </w:tc>
        <w:tc>
          <w:tcPr>
            <w:tcW w:w="513" w:type="pct"/>
            <w:tcBorders>
              <w:top w:val="outset" w:sz="6" w:space="0" w:color="auto"/>
              <w:left w:val="outset" w:sz="6" w:space="0" w:color="auto"/>
              <w:bottom w:val="outset" w:sz="6" w:space="0" w:color="auto"/>
              <w:right w:val="outset" w:sz="6" w:space="0" w:color="auto"/>
            </w:tcBorders>
            <w:vAlign w:val="center"/>
            <w:hideMark/>
          </w:tcPr>
          <w:p w:rsidR="008D79CA" w:rsidRPr="00282EDD" w:rsidRDefault="008D79CA" w:rsidP="008D79CA">
            <w:pPr>
              <w:jc w:val="center"/>
              <w:rPr>
                <w:rFonts w:cs="宋体"/>
                <w:szCs w:val="21"/>
              </w:rPr>
            </w:pPr>
            <w:r>
              <w:rPr>
                <w:rFonts w:cs="宋体" w:hint="eastAsia"/>
                <w:szCs w:val="21"/>
              </w:rPr>
              <w:t>2,674.91</w:t>
            </w:r>
          </w:p>
        </w:tc>
        <w:tc>
          <w:tcPr>
            <w:tcW w:w="48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hAnsi="宋体" w:cs="宋体"/>
                <w:szCs w:val="21"/>
              </w:rPr>
            </w:pPr>
            <w:r>
              <w:rPr>
                <w:rFonts w:hAnsi="宋体" w:cs="宋体" w:hint="eastAsia"/>
                <w:szCs w:val="21"/>
              </w:rPr>
              <w:t>-</w:t>
            </w:r>
          </w:p>
          <w:p w:rsidR="008D79CA" w:rsidRPr="008D4243" w:rsidRDefault="008D79CA" w:rsidP="008D79CA">
            <w:pPr>
              <w:widowControl/>
              <w:jc w:val="center"/>
              <w:rPr>
                <w:rFonts w:hAnsi="宋体" w:cs="宋体"/>
                <w:szCs w:val="21"/>
              </w:rPr>
            </w:pPr>
            <w:r>
              <w:rPr>
                <w:rFonts w:hAnsi="宋体" w:cs="宋体" w:hint="eastAsia"/>
                <w:szCs w:val="21"/>
              </w:rPr>
              <w:t>(</w:t>
            </w:r>
            <w:r>
              <w:rPr>
                <w:rFonts w:hAnsi="宋体" w:cs="宋体" w:hint="eastAsia"/>
                <w:szCs w:val="21"/>
              </w:rPr>
              <w:t>注</w:t>
            </w:r>
            <w:r>
              <w:rPr>
                <w:rFonts w:hAnsi="宋体" w:cs="宋体" w:hint="eastAsia"/>
                <w:szCs w:val="21"/>
              </w:rPr>
              <w:t>2)</w:t>
            </w:r>
          </w:p>
        </w:tc>
        <w:tc>
          <w:tcPr>
            <w:tcW w:w="330" w:type="pct"/>
            <w:tcBorders>
              <w:top w:val="outset" w:sz="6" w:space="0" w:color="auto"/>
              <w:left w:val="outset" w:sz="6" w:space="0" w:color="auto"/>
              <w:bottom w:val="outset" w:sz="6" w:space="0" w:color="auto"/>
              <w:right w:val="outset" w:sz="6" w:space="0" w:color="auto"/>
            </w:tcBorders>
            <w:vAlign w:val="center"/>
            <w:hideMark/>
          </w:tcPr>
          <w:p w:rsidR="008D79CA" w:rsidRPr="008D4243" w:rsidRDefault="008D79CA" w:rsidP="008D79CA">
            <w:pPr>
              <w:widowControl/>
              <w:jc w:val="center"/>
              <w:rPr>
                <w:rFonts w:hAnsi="宋体" w:cs="宋体"/>
                <w:szCs w:val="21"/>
              </w:rPr>
            </w:pPr>
            <w:r w:rsidRPr="008D4243">
              <w:rPr>
                <w:rFonts w:hAnsi="宋体" w:cs="宋体" w:hint="eastAsia"/>
                <w:szCs w:val="21"/>
              </w:rPr>
              <w:t>注</w:t>
            </w:r>
            <w:r>
              <w:rPr>
                <w:rFonts w:hAnsi="宋体" w:cs="宋体" w:hint="eastAsia"/>
                <w:szCs w:val="21"/>
              </w:rPr>
              <w:t>3</w:t>
            </w:r>
          </w:p>
        </w:tc>
        <w:tc>
          <w:tcPr>
            <w:tcW w:w="292" w:type="pct"/>
            <w:tcBorders>
              <w:top w:val="outset" w:sz="6" w:space="0" w:color="auto"/>
              <w:left w:val="outset" w:sz="6" w:space="0" w:color="auto"/>
              <w:bottom w:val="outset" w:sz="6" w:space="0" w:color="auto"/>
              <w:right w:val="outset" w:sz="6" w:space="0" w:color="auto"/>
            </w:tcBorders>
            <w:vAlign w:val="center"/>
            <w:hideMark/>
          </w:tcPr>
          <w:p w:rsidR="008D79CA" w:rsidRPr="008D4243" w:rsidRDefault="008D79CA" w:rsidP="008D79CA">
            <w:pPr>
              <w:widowControl/>
              <w:jc w:val="center"/>
              <w:rPr>
                <w:rFonts w:hAnsi="宋体" w:cs="宋体"/>
                <w:szCs w:val="21"/>
              </w:rPr>
            </w:pPr>
          </w:p>
        </w:tc>
      </w:tr>
      <w:tr w:rsidR="008D79CA" w:rsidTr="008D79CA">
        <w:trPr>
          <w:divId w:val="58408693"/>
        </w:trPr>
        <w:tc>
          <w:tcPr>
            <w:tcW w:w="39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合计</w:t>
            </w:r>
          </w:p>
        </w:tc>
        <w:tc>
          <w:tcPr>
            <w:tcW w:w="303"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w:t>
            </w:r>
          </w:p>
        </w:tc>
        <w:tc>
          <w:tcPr>
            <w:tcW w:w="494"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宋体" w:hAnsi="宋体"/>
                <w:color w:val="000000"/>
              </w:rPr>
            </w:pPr>
            <w:r>
              <w:rPr>
                <w:rFonts w:cs="宋体" w:hint="eastAsia"/>
                <w:szCs w:val="21"/>
              </w:rPr>
              <w:t>160,000</w:t>
            </w:r>
          </w:p>
        </w:tc>
        <w:tc>
          <w:tcPr>
            <w:tcW w:w="565"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宋体" w:hAnsi="宋体"/>
                <w:color w:val="000000"/>
              </w:rPr>
            </w:pPr>
            <w:r>
              <w:rPr>
                <w:rFonts w:cs="宋体" w:hint="eastAsia"/>
                <w:szCs w:val="21"/>
              </w:rPr>
              <w:t>21,718.62</w:t>
            </w:r>
          </w:p>
        </w:tc>
        <w:tc>
          <w:tcPr>
            <w:tcW w:w="602"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jc w:val="right"/>
              <w:rPr>
                <w:rFonts w:ascii="宋体" w:hAnsi="宋体"/>
                <w:color w:val="000000"/>
              </w:rPr>
            </w:pPr>
            <w:r>
              <w:rPr>
                <w:rFonts w:cs="宋体" w:hint="eastAsia"/>
                <w:szCs w:val="21"/>
              </w:rPr>
              <w:t>102,930.55</w:t>
            </w:r>
          </w:p>
        </w:tc>
        <w:tc>
          <w:tcPr>
            <w:tcW w:w="221"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w:t>
            </w:r>
          </w:p>
        </w:tc>
        <w:tc>
          <w:tcPr>
            <w:tcW w:w="44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w:t>
            </w:r>
          </w:p>
        </w:tc>
        <w:tc>
          <w:tcPr>
            <w:tcW w:w="35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p>
        </w:tc>
        <w:tc>
          <w:tcPr>
            <w:tcW w:w="513"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w:t>
            </w:r>
          </w:p>
        </w:tc>
        <w:tc>
          <w:tcPr>
            <w:tcW w:w="48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w:t>
            </w:r>
          </w:p>
        </w:tc>
        <w:tc>
          <w:tcPr>
            <w:tcW w:w="330"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w:t>
            </w:r>
          </w:p>
        </w:tc>
        <w:tc>
          <w:tcPr>
            <w:tcW w:w="292"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w:t>
            </w:r>
          </w:p>
        </w:tc>
      </w:tr>
    </w:tbl>
    <w:p w:rsidR="008D79CA" w:rsidRDefault="008D79CA" w:rsidP="008D79CA">
      <w:pPr>
        <w:widowControl/>
        <w:divId w:val="58408693"/>
      </w:pPr>
    </w:p>
    <w:p w:rsidR="008D79CA" w:rsidRDefault="008D79CA" w:rsidP="008D79CA">
      <w:pPr>
        <w:ind w:firstLineChars="200" w:firstLine="420"/>
        <w:divId w:val="58408693"/>
      </w:pPr>
      <w:r>
        <w:rPr>
          <w:rFonts w:hint="eastAsia"/>
        </w:rPr>
        <w:t>注</w:t>
      </w:r>
      <w:r>
        <w:rPr>
          <w:rFonts w:hint="eastAsia"/>
        </w:rPr>
        <w:t>1</w:t>
      </w:r>
      <w:r>
        <w:rPr>
          <w:rFonts w:hint="eastAsia"/>
        </w:rPr>
        <w:t>、高清交互数字电视基础应用工程项目投资预算为</w:t>
      </w:r>
      <w:r>
        <w:rPr>
          <w:rFonts w:hint="eastAsia"/>
        </w:rPr>
        <w:t>180,000</w:t>
      </w:r>
      <w:r>
        <w:rPr>
          <w:rFonts w:hint="eastAsia"/>
        </w:rPr>
        <w:t>万元，其中</w:t>
      </w:r>
      <w:r>
        <w:rPr>
          <w:rFonts w:hint="eastAsia"/>
        </w:rPr>
        <w:t>160,000</w:t>
      </w:r>
      <w:r>
        <w:rPr>
          <w:rFonts w:hint="eastAsia"/>
        </w:rPr>
        <w:t>万元以募集资金投入。为保障募集资金投资项目顺利进行，在本次发行可转换公司债</w:t>
      </w:r>
      <w:proofErr w:type="gramStart"/>
      <w:r>
        <w:rPr>
          <w:rFonts w:hint="eastAsia"/>
        </w:rPr>
        <w:t>券</w:t>
      </w:r>
      <w:proofErr w:type="gramEnd"/>
      <w:r>
        <w:rPr>
          <w:rFonts w:hint="eastAsia"/>
        </w:rPr>
        <w:t>募集资金到位以前，公司已使用部分自有资金</w:t>
      </w:r>
      <w:r>
        <w:rPr>
          <w:rFonts w:hint="eastAsia"/>
        </w:rPr>
        <w:t>19,892.28</w:t>
      </w:r>
      <w:r>
        <w:rPr>
          <w:rFonts w:hint="eastAsia"/>
        </w:rPr>
        <w:t>万元提前投入到募集资金投资项目的工程建设中。截至</w:t>
      </w:r>
      <w:r>
        <w:rPr>
          <w:rFonts w:hint="eastAsia"/>
        </w:rPr>
        <w:t>2013</w:t>
      </w:r>
      <w:r>
        <w:rPr>
          <w:rFonts w:hint="eastAsia"/>
        </w:rPr>
        <w:t>年</w:t>
      </w:r>
      <w:r>
        <w:rPr>
          <w:rFonts w:hint="eastAsia"/>
        </w:rPr>
        <w:t>12</w:t>
      </w:r>
      <w:r>
        <w:rPr>
          <w:rFonts w:hint="eastAsia"/>
        </w:rPr>
        <w:t>月</w:t>
      </w:r>
      <w:r>
        <w:rPr>
          <w:rFonts w:hint="eastAsia"/>
        </w:rPr>
        <w:t>31</w:t>
      </w:r>
      <w:r>
        <w:rPr>
          <w:rFonts w:hint="eastAsia"/>
        </w:rPr>
        <w:t>日，公司已累计投入该项目</w:t>
      </w:r>
      <w:r>
        <w:rPr>
          <w:rFonts w:hint="eastAsia"/>
        </w:rPr>
        <w:t>122,822.83</w:t>
      </w:r>
      <w:r>
        <w:rPr>
          <w:rFonts w:hint="eastAsia"/>
        </w:rPr>
        <w:t>万元。</w:t>
      </w:r>
      <w:r>
        <w:rPr>
          <w:rFonts w:hint="eastAsia"/>
        </w:rPr>
        <w:br/>
        <w:t xml:space="preserve">    </w:t>
      </w:r>
      <w:r w:rsidRPr="000508C6">
        <w:rPr>
          <w:rFonts w:hint="eastAsia"/>
        </w:rPr>
        <w:t>注</w:t>
      </w:r>
      <w:r w:rsidRPr="000508C6">
        <w:rPr>
          <w:rFonts w:hint="eastAsia"/>
        </w:rPr>
        <w:t>2</w:t>
      </w:r>
      <w:r w:rsidRPr="000508C6">
        <w:rPr>
          <w:rFonts w:hint="eastAsia"/>
        </w:rPr>
        <w:t>、项目目前正处于建设期。</w:t>
      </w:r>
    </w:p>
    <w:p w:rsidR="008D79CA" w:rsidRPr="000508C6" w:rsidRDefault="008D79CA" w:rsidP="008D79CA">
      <w:pPr>
        <w:widowControl/>
        <w:ind w:firstLine="420"/>
        <w:divId w:val="58408693"/>
        <w:rPr>
          <w:rFonts w:hAnsi="宋体" w:cs="宋体"/>
          <w:szCs w:val="21"/>
        </w:rPr>
      </w:pPr>
      <w:r w:rsidRPr="000508C6">
        <w:rPr>
          <w:rFonts w:hAnsi="宋体" w:cs="宋体" w:hint="eastAsia"/>
          <w:szCs w:val="21"/>
        </w:rPr>
        <w:t>注</w:t>
      </w:r>
      <w:r>
        <w:rPr>
          <w:rFonts w:hAnsi="宋体" w:cs="宋体" w:hint="eastAsia"/>
          <w:szCs w:val="21"/>
        </w:rPr>
        <w:t>3</w:t>
      </w:r>
      <w:r w:rsidRPr="000508C6">
        <w:rPr>
          <w:rFonts w:hAnsi="宋体" w:cs="宋体" w:hint="eastAsia"/>
          <w:szCs w:val="21"/>
        </w:rPr>
        <w:t>、未达到计划进度和收益说明：</w:t>
      </w:r>
    </w:p>
    <w:p w:rsidR="008D79CA" w:rsidRDefault="008D79CA" w:rsidP="008D79CA">
      <w:pPr>
        <w:widowControl/>
        <w:ind w:firstLine="420"/>
        <w:divId w:val="58408693"/>
        <w:rPr>
          <w:rFonts w:hAnsi="宋体" w:cs="宋体"/>
          <w:szCs w:val="21"/>
        </w:rPr>
      </w:pPr>
      <w:r w:rsidRPr="002743C0">
        <w:rPr>
          <w:rFonts w:hAnsi="宋体" w:cs="宋体" w:hint="eastAsia"/>
          <w:szCs w:val="21"/>
        </w:rPr>
        <w:t>①在市政规划方面，首都北京的老旧城区改造、拆建规模较大，对双向网络规划及改造进度造成影响；</w:t>
      </w:r>
      <w:r w:rsidRPr="002743C0">
        <w:rPr>
          <w:rFonts w:hAnsi="宋体" w:cs="宋体" w:hint="eastAsia"/>
          <w:szCs w:val="21"/>
        </w:rPr>
        <w:br/>
      </w:r>
      <w:r>
        <w:rPr>
          <w:rFonts w:hAnsi="宋体" w:cs="宋体" w:hint="eastAsia"/>
          <w:szCs w:val="21"/>
        </w:rPr>
        <w:t xml:space="preserve">    </w:t>
      </w:r>
      <w:r w:rsidRPr="002743C0">
        <w:rPr>
          <w:rFonts w:hAnsi="宋体" w:cs="宋体" w:hint="eastAsia"/>
          <w:szCs w:val="21"/>
        </w:rPr>
        <w:t>②在光缆入地方面，市政规划对管道路由、架空线入地也有特殊区位要求，受到管道建设单位建设及交付使用的影响，因此光缆入地整体进度受到影响；</w:t>
      </w:r>
      <w:r w:rsidRPr="002743C0">
        <w:rPr>
          <w:rFonts w:hAnsi="宋体" w:cs="宋体" w:hint="eastAsia"/>
          <w:szCs w:val="21"/>
        </w:rPr>
        <w:br/>
      </w:r>
      <w:r>
        <w:rPr>
          <w:rFonts w:hAnsi="宋体" w:cs="宋体" w:hint="eastAsia"/>
          <w:szCs w:val="21"/>
        </w:rPr>
        <w:t xml:space="preserve">    </w:t>
      </w:r>
      <w:r w:rsidRPr="002743C0">
        <w:rPr>
          <w:rFonts w:hAnsi="宋体" w:cs="宋体" w:hint="eastAsia"/>
          <w:szCs w:val="21"/>
        </w:rPr>
        <w:t>③在机房寻址方面，因受地理位置、路由资源、电力支撑及物业价格等因素影响，新建</w:t>
      </w:r>
      <w:r w:rsidRPr="002743C0">
        <w:rPr>
          <w:rFonts w:hAnsi="宋体" w:cs="宋体" w:hint="eastAsia"/>
          <w:szCs w:val="21"/>
        </w:rPr>
        <w:lastRenderedPageBreak/>
        <w:t>及扩容机房的寻址难度增大、周期延长；</w:t>
      </w:r>
      <w:r w:rsidRPr="002743C0">
        <w:rPr>
          <w:rFonts w:hAnsi="宋体" w:cs="宋体" w:hint="eastAsia"/>
          <w:szCs w:val="21"/>
        </w:rPr>
        <w:br/>
      </w:r>
      <w:r>
        <w:rPr>
          <w:rFonts w:hAnsi="宋体" w:cs="宋体" w:hint="eastAsia"/>
          <w:szCs w:val="21"/>
        </w:rPr>
        <w:t xml:space="preserve">    </w:t>
      </w:r>
      <w:r w:rsidRPr="002743C0">
        <w:rPr>
          <w:rFonts w:hAnsi="宋体" w:cs="宋体" w:hint="eastAsia"/>
          <w:szCs w:val="21"/>
        </w:rPr>
        <w:t>④公司对所有</w:t>
      </w:r>
      <w:proofErr w:type="gramStart"/>
      <w:r w:rsidRPr="002743C0">
        <w:rPr>
          <w:rFonts w:hAnsi="宋体" w:cs="宋体" w:hint="eastAsia"/>
          <w:szCs w:val="21"/>
        </w:rPr>
        <w:t>募投项目</w:t>
      </w:r>
      <w:proofErr w:type="gramEnd"/>
      <w:r w:rsidRPr="002743C0">
        <w:rPr>
          <w:rFonts w:hAnsi="宋体" w:cs="宋体" w:hint="eastAsia"/>
          <w:szCs w:val="21"/>
        </w:rPr>
        <w:t>的工程投入实施了严格的招投标管理，采购周期相应延长。</w:t>
      </w:r>
      <w:r w:rsidRPr="002743C0">
        <w:rPr>
          <w:rFonts w:hAnsi="宋体" w:cs="宋体" w:hint="eastAsia"/>
          <w:szCs w:val="21"/>
        </w:rPr>
        <w:br/>
      </w:r>
      <w:r>
        <w:rPr>
          <w:rFonts w:hAnsi="宋体" w:cs="宋体" w:hint="eastAsia"/>
          <w:szCs w:val="21"/>
        </w:rPr>
        <w:t xml:space="preserve">    </w:t>
      </w:r>
    </w:p>
    <w:p w:rsidR="008D79CA" w:rsidRDefault="008D79CA" w:rsidP="008D79CA">
      <w:pPr>
        <w:widowControl/>
        <w:ind w:firstLine="420"/>
        <w:divId w:val="58408693"/>
        <w:rPr>
          <w:rFonts w:hAnsi="宋体" w:cs="宋体"/>
          <w:szCs w:val="21"/>
        </w:rPr>
      </w:pPr>
      <w:r w:rsidRPr="002743C0">
        <w:rPr>
          <w:rFonts w:hAnsi="宋体" w:cs="宋体" w:hint="eastAsia"/>
          <w:szCs w:val="21"/>
        </w:rPr>
        <w:t>公司已针对上述原因积极研究对策，采取相关措施保障</w:t>
      </w:r>
      <w:proofErr w:type="gramStart"/>
      <w:r w:rsidRPr="002743C0">
        <w:rPr>
          <w:rFonts w:hAnsi="宋体" w:cs="宋体" w:hint="eastAsia"/>
          <w:szCs w:val="21"/>
        </w:rPr>
        <w:t>募投项目</w:t>
      </w:r>
      <w:proofErr w:type="gramEnd"/>
      <w:r w:rsidRPr="002743C0">
        <w:rPr>
          <w:rFonts w:hAnsi="宋体" w:cs="宋体" w:hint="eastAsia"/>
          <w:szCs w:val="21"/>
        </w:rPr>
        <w:t>的建设实施。</w:t>
      </w:r>
    </w:p>
    <w:p w:rsidR="008D79CA" w:rsidRDefault="008D79CA" w:rsidP="008D79CA">
      <w:pPr>
        <w:widowControl/>
        <w:divId w:val="58408693"/>
        <w:rPr>
          <w:rFonts w:hAnsi="宋体" w:cs="宋体"/>
          <w:szCs w:val="21"/>
        </w:rPr>
      </w:pPr>
    </w:p>
    <w:p w:rsidR="008D79CA" w:rsidRDefault="008D79CA" w:rsidP="008D79CA">
      <w:pPr>
        <w:widowControl/>
        <w:divId w:val="58408693"/>
        <w:rPr>
          <w:rFonts w:hAnsi="宋体" w:cs="宋体"/>
          <w:szCs w:val="21"/>
        </w:rPr>
      </w:pPr>
      <w:r>
        <w:rPr>
          <w:rFonts w:cs="宋体" w:hint="eastAsia"/>
          <w:szCs w:val="21"/>
        </w:rPr>
        <w:t>（</w:t>
      </w:r>
      <w:r>
        <w:rPr>
          <w:rFonts w:cs="宋体" w:hint="eastAsia"/>
          <w:szCs w:val="21"/>
        </w:rPr>
        <w:t>4</w:t>
      </w:r>
      <w:r>
        <w:rPr>
          <w:rFonts w:cs="宋体" w:hint="eastAsia"/>
          <w:szCs w:val="21"/>
        </w:rPr>
        <w:t>）</w:t>
      </w:r>
      <w:r>
        <w:rPr>
          <w:rFonts w:hAnsi="宋体" w:cs="宋体" w:hint="eastAsia"/>
          <w:szCs w:val="21"/>
        </w:rPr>
        <w:t>主要子公司、参股公司分析</w:t>
      </w:r>
    </w:p>
    <w:p w:rsidR="008D79CA" w:rsidRDefault="008D79CA" w:rsidP="008D79CA">
      <w:pPr>
        <w:widowControl/>
        <w:ind w:firstLineChars="202" w:firstLine="424"/>
        <w:divId w:val="58408693"/>
        <w:rPr>
          <w:szCs w:val="21"/>
        </w:rPr>
      </w:pPr>
      <w:r w:rsidRPr="00F923AA">
        <w:rPr>
          <w:rFonts w:hint="eastAsia"/>
          <w:szCs w:val="21"/>
        </w:rPr>
        <w:t>主要子公司情况请参见财务会计报告中会计报表附注四；参股公司情况请参见财务会计报告中会计报表附注五、</w:t>
      </w:r>
      <w:r w:rsidRPr="00F923AA">
        <w:rPr>
          <w:rFonts w:hint="eastAsia"/>
          <w:szCs w:val="21"/>
        </w:rPr>
        <w:t>10-11</w:t>
      </w:r>
      <w:r w:rsidRPr="00F923AA">
        <w:rPr>
          <w:rFonts w:hint="eastAsia"/>
          <w:szCs w:val="21"/>
        </w:rPr>
        <w:t>。</w:t>
      </w:r>
    </w:p>
    <w:p w:rsidR="008D79CA" w:rsidRPr="00F923AA" w:rsidRDefault="008D79CA" w:rsidP="008D79CA">
      <w:pPr>
        <w:widowControl/>
        <w:ind w:firstLineChars="202" w:firstLine="424"/>
        <w:divId w:val="58408693"/>
        <w:rPr>
          <w:rFonts w:hAnsi="宋体" w:cs="宋体"/>
          <w:szCs w:val="21"/>
        </w:rPr>
      </w:pPr>
      <w:r w:rsidRPr="00F923AA">
        <w:rPr>
          <w:rFonts w:hint="eastAsia"/>
          <w:szCs w:val="21"/>
        </w:rPr>
        <w:t>子公司总资产、净资产和净利润情况见下表：</w:t>
      </w:r>
    </w:p>
    <w:p w:rsidR="008D79CA" w:rsidRPr="00F923AA" w:rsidRDefault="008D79CA" w:rsidP="008D79CA">
      <w:pPr>
        <w:jc w:val="right"/>
        <w:divId w:val="58408693"/>
      </w:pPr>
      <w:r w:rsidRPr="00F923AA">
        <w:rPr>
          <w:rFonts w:hint="eastAsia"/>
        </w:rPr>
        <w:t>单位：元</w:t>
      </w:r>
    </w:p>
    <w:tbl>
      <w:tblPr>
        <w:tblW w:w="9219" w:type="dxa"/>
        <w:tblInd w:w="103" w:type="dxa"/>
        <w:tblLook w:val="04A0"/>
      </w:tblPr>
      <w:tblGrid>
        <w:gridCol w:w="3180"/>
        <w:gridCol w:w="2200"/>
        <w:gridCol w:w="1990"/>
        <w:gridCol w:w="1849"/>
      </w:tblGrid>
      <w:tr w:rsidR="008D79CA" w:rsidRPr="00F923AA" w:rsidTr="008D79CA">
        <w:trPr>
          <w:divId w:val="58408693"/>
          <w:trHeight w:val="285"/>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9CA" w:rsidRPr="00F923AA" w:rsidRDefault="008D79CA" w:rsidP="008D79CA">
            <w:pPr>
              <w:widowControl/>
              <w:jc w:val="center"/>
              <w:rPr>
                <w:rFonts w:ascii="宋体" w:hAnsi="宋体" w:cs="宋体"/>
                <w:kern w:val="0"/>
                <w:szCs w:val="21"/>
              </w:rPr>
            </w:pPr>
            <w:r w:rsidRPr="00F923AA">
              <w:rPr>
                <w:rFonts w:ascii="宋体" w:hAnsi="宋体" w:cs="宋体" w:hint="eastAsia"/>
                <w:kern w:val="0"/>
                <w:szCs w:val="21"/>
              </w:rPr>
              <w:t>子公司全称</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center"/>
              <w:rPr>
                <w:rFonts w:ascii="宋体" w:hAnsi="宋体" w:cs="宋体"/>
                <w:kern w:val="0"/>
                <w:szCs w:val="21"/>
              </w:rPr>
            </w:pPr>
            <w:r w:rsidRPr="00F923AA">
              <w:rPr>
                <w:rFonts w:ascii="宋体" w:hAnsi="宋体" w:cs="宋体" w:hint="eastAsia"/>
                <w:kern w:val="0"/>
                <w:szCs w:val="21"/>
              </w:rPr>
              <w:t>总资产</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center"/>
              <w:rPr>
                <w:rFonts w:ascii="宋体" w:hAnsi="宋体" w:cs="宋体"/>
                <w:kern w:val="0"/>
                <w:szCs w:val="21"/>
              </w:rPr>
            </w:pPr>
            <w:r w:rsidRPr="00F923AA">
              <w:rPr>
                <w:rFonts w:ascii="宋体" w:hAnsi="宋体" w:cs="宋体" w:hint="eastAsia"/>
                <w:kern w:val="0"/>
                <w:szCs w:val="21"/>
              </w:rPr>
              <w:t>净资产</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8D79CA" w:rsidRPr="00F923AA" w:rsidRDefault="008D79CA" w:rsidP="008D79CA">
            <w:pPr>
              <w:widowControl/>
              <w:jc w:val="center"/>
              <w:rPr>
                <w:rFonts w:ascii="宋体" w:hAnsi="宋体" w:cs="宋体"/>
                <w:kern w:val="0"/>
                <w:szCs w:val="21"/>
              </w:rPr>
            </w:pPr>
            <w:r w:rsidRPr="00F923AA">
              <w:rPr>
                <w:rFonts w:ascii="宋体" w:hAnsi="宋体" w:cs="宋体" w:hint="eastAsia"/>
                <w:kern w:val="0"/>
                <w:szCs w:val="21"/>
              </w:rPr>
              <w:t>净利润</w:t>
            </w:r>
          </w:p>
        </w:tc>
      </w:tr>
      <w:tr w:rsidR="008D79CA" w:rsidRPr="00F923AA" w:rsidTr="008D79CA">
        <w:trPr>
          <w:divId w:val="58408693"/>
          <w:trHeight w:val="285"/>
        </w:trPr>
        <w:tc>
          <w:tcPr>
            <w:tcW w:w="3180" w:type="dxa"/>
            <w:vMerge/>
            <w:tcBorders>
              <w:top w:val="single" w:sz="4" w:space="0" w:color="auto"/>
              <w:left w:val="single" w:sz="4" w:space="0" w:color="auto"/>
              <w:bottom w:val="single" w:sz="4" w:space="0" w:color="auto"/>
              <w:right w:val="single" w:sz="4" w:space="0" w:color="auto"/>
            </w:tcBorders>
            <w:vAlign w:val="center"/>
            <w:hideMark/>
          </w:tcPr>
          <w:p w:rsidR="008D79CA" w:rsidRPr="00F923AA" w:rsidRDefault="008D79CA" w:rsidP="008D79CA">
            <w:pPr>
              <w:widowControl/>
              <w:jc w:val="center"/>
              <w:rPr>
                <w:rFonts w:ascii="宋体" w:hAnsi="宋体" w:cs="宋体"/>
                <w:kern w:val="0"/>
                <w:szCs w:val="21"/>
              </w:rPr>
            </w:pPr>
          </w:p>
        </w:tc>
        <w:tc>
          <w:tcPr>
            <w:tcW w:w="2200" w:type="dxa"/>
            <w:tcBorders>
              <w:top w:val="nil"/>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2013年12月31日</w:t>
            </w:r>
          </w:p>
        </w:tc>
        <w:tc>
          <w:tcPr>
            <w:tcW w:w="1990" w:type="dxa"/>
            <w:tcBorders>
              <w:top w:val="nil"/>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2013年12月31日</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2013年1-12月</w:t>
            </w:r>
          </w:p>
        </w:tc>
      </w:tr>
      <w:tr w:rsidR="008D79CA" w:rsidRPr="00F923AA" w:rsidTr="008D79CA">
        <w:trPr>
          <w:divId w:val="58408693"/>
          <w:trHeight w:val="585"/>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9CA" w:rsidRPr="00F923AA" w:rsidRDefault="008D79CA" w:rsidP="008D79CA">
            <w:pPr>
              <w:widowControl/>
              <w:jc w:val="left"/>
              <w:rPr>
                <w:rFonts w:ascii="宋体" w:hAnsi="宋体" w:cs="宋体"/>
                <w:kern w:val="0"/>
                <w:szCs w:val="21"/>
              </w:rPr>
            </w:pPr>
            <w:r w:rsidRPr="00825BBD">
              <w:rPr>
                <w:rFonts w:ascii="宋体" w:hAnsi="宋体" w:cs="宋体" w:hint="eastAsia"/>
                <w:kern w:val="0"/>
                <w:szCs w:val="21"/>
              </w:rPr>
              <w:t>北京歌华有线工程管理有限责任公司</w:t>
            </w:r>
          </w:p>
        </w:tc>
        <w:tc>
          <w:tcPr>
            <w:tcW w:w="2200" w:type="dxa"/>
            <w:tcBorders>
              <w:top w:val="nil"/>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139,148,246.66</w:t>
            </w:r>
          </w:p>
        </w:tc>
        <w:tc>
          <w:tcPr>
            <w:tcW w:w="1990" w:type="dxa"/>
            <w:tcBorders>
              <w:top w:val="nil"/>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49,557,714.76</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11,884,062.79</w:t>
            </w:r>
          </w:p>
        </w:tc>
      </w:tr>
      <w:tr w:rsidR="008D79CA" w:rsidRPr="00F923AA" w:rsidTr="008D79CA">
        <w:trPr>
          <w:divId w:val="58408693"/>
          <w:trHeight w:val="539"/>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9CA" w:rsidRPr="00F923AA" w:rsidRDefault="008D79CA" w:rsidP="008D79CA">
            <w:pPr>
              <w:widowControl/>
              <w:jc w:val="left"/>
              <w:rPr>
                <w:rFonts w:ascii="宋体" w:hAnsi="宋体" w:cs="宋体"/>
                <w:kern w:val="0"/>
                <w:szCs w:val="21"/>
              </w:rPr>
            </w:pPr>
            <w:r w:rsidRPr="00F923AA">
              <w:rPr>
                <w:rFonts w:ascii="宋体" w:hAnsi="宋体" w:cs="宋体" w:hint="eastAsia"/>
                <w:kern w:val="0"/>
                <w:szCs w:val="21"/>
              </w:rPr>
              <w:t>北京歌华有线数字媒体有限公司</w:t>
            </w:r>
          </w:p>
        </w:tc>
        <w:tc>
          <w:tcPr>
            <w:tcW w:w="2200" w:type="dxa"/>
            <w:tcBorders>
              <w:top w:val="nil"/>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82,505,329.28</w:t>
            </w:r>
          </w:p>
        </w:tc>
        <w:tc>
          <w:tcPr>
            <w:tcW w:w="1990" w:type="dxa"/>
            <w:tcBorders>
              <w:top w:val="nil"/>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55,560,858.57</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1,953,459.93</w:t>
            </w:r>
          </w:p>
        </w:tc>
      </w:tr>
      <w:tr w:rsidR="008D79CA" w:rsidRPr="00F923AA" w:rsidTr="008D79CA">
        <w:trPr>
          <w:divId w:val="58408693"/>
          <w:trHeight w:val="570"/>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9CA" w:rsidRPr="00F923AA" w:rsidRDefault="008D79CA" w:rsidP="008D79CA">
            <w:pPr>
              <w:widowControl/>
              <w:jc w:val="left"/>
              <w:rPr>
                <w:rFonts w:ascii="宋体" w:hAnsi="宋体" w:cs="宋体"/>
                <w:kern w:val="0"/>
                <w:szCs w:val="21"/>
              </w:rPr>
            </w:pPr>
            <w:r w:rsidRPr="00F923AA">
              <w:rPr>
                <w:rFonts w:ascii="宋体" w:hAnsi="宋体" w:cs="宋体" w:hint="eastAsia"/>
                <w:kern w:val="0"/>
                <w:szCs w:val="21"/>
              </w:rPr>
              <w:t>涿州歌华有线电视网络有限公司</w:t>
            </w:r>
          </w:p>
        </w:tc>
        <w:tc>
          <w:tcPr>
            <w:tcW w:w="2200" w:type="dxa"/>
            <w:tcBorders>
              <w:top w:val="nil"/>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62,644,600.33</w:t>
            </w:r>
          </w:p>
        </w:tc>
        <w:tc>
          <w:tcPr>
            <w:tcW w:w="1990" w:type="dxa"/>
            <w:tcBorders>
              <w:top w:val="nil"/>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48,667,906.08</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1,450,642.29</w:t>
            </w:r>
          </w:p>
        </w:tc>
      </w:tr>
      <w:tr w:rsidR="008D79CA" w:rsidRPr="00F923AA" w:rsidTr="008D79CA">
        <w:trPr>
          <w:divId w:val="58408693"/>
          <w:trHeight w:val="570"/>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9CA" w:rsidRPr="00F923AA" w:rsidRDefault="008D79CA" w:rsidP="008D79CA">
            <w:pPr>
              <w:widowControl/>
              <w:jc w:val="left"/>
              <w:rPr>
                <w:rFonts w:ascii="宋体" w:hAnsi="宋体" w:cs="宋体"/>
                <w:kern w:val="0"/>
                <w:szCs w:val="21"/>
              </w:rPr>
            </w:pPr>
            <w:r w:rsidRPr="00F923AA">
              <w:rPr>
                <w:rFonts w:ascii="宋体" w:hAnsi="宋体" w:cs="宋体" w:hint="eastAsia"/>
                <w:kern w:val="0"/>
                <w:szCs w:val="21"/>
              </w:rPr>
              <w:t>北京歌华益网科技发展有限公司</w:t>
            </w:r>
          </w:p>
        </w:tc>
        <w:tc>
          <w:tcPr>
            <w:tcW w:w="2200" w:type="dxa"/>
            <w:tcBorders>
              <w:top w:val="nil"/>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33,176,090.47</w:t>
            </w:r>
          </w:p>
        </w:tc>
        <w:tc>
          <w:tcPr>
            <w:tcW w:w="1990" w:type="dxa"/>
            <w:tcBorders>
              <w:top w:val="nil"/>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33,052,177.41</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714,109.48</w:t>
            </w:r>
          </w:p>
        </w:tc>
      </w:tr>
      <w:tr w:rsidR="008D79CA" w:rsidRPr="00F923AA" w:rsidTr="008D79CA">
        <w:trPr>
          <w:divId w:val="58408693"/>
          <w:trHeight w:val="645"/>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79CA" w:rsidRPr="00F923AA" w:rsidRDefault="008D79CA" w:rsidP="008D79CA">
            <w:pPr>
              <w:widowControl/>
              <w:jc w:val="left"/>
              <w:rPr>
                <w:rFonts w:ascii="宋体" w:hAnsi="宋体" w:cs="宋体"/>
                <w:kern w:val="0"/>
                <w:szCs w:val="21"/>
              </w:rPr>
            </w:pPr>
            <w:r w:rsidRPr="00F923AA">
              <w:rPr>
                <w:rFonts w:ascii="宋体" w:hAnsi="宋体" w:cs="宋体" w:hint="eastAsia"/>
                <w:kern w:val="0"/>
                <w:szCs w:val="21"/>
              </w:rPr>
              <w:t>歌华有线投资管理有限公司</w:t>
            </w:r>
          </w:p>
        </w:tc>
        <w:tc>
          <w:tcPr>
            <w:tcW w:w="2200" w:type="dxa"/>
            <w:tcBorders>
              <w:top w:val="nil"/>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50,727,267.90</w:t>
            </w:r>
          </w:p>
        </w:tc>
        <w:tc>
          <w:tcPr>
            <w:tcW w:w="1990" w:type="dxa"/>
            <w:tcBorders>
              <w:top w:val="nil"/>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50,685,104.71</w:t>
            </w:r>
          </w:p>
        </w:tc>
        <w:tc>
          <w:tcPr>
            <w:tcW w:w="1849" w:type="dxa"/>
            <w:tcBorders>
              <w:top w:val="single" w:sz="4" w:space="0" w:color="auto"/>
              <w:left w:val="nil"/>
              <w:bottom w:val="single" w:sz="4" w:space="0" w:color="auto"/>
              <w:right w:val="single" w:sz="4" w:space="0" w:color="auto"/>
            </w:tcBorders>
            <w:shd w:val="clear" w:color="auto" w:fill="auto"/>
            <w:noWrap/>
            <w:vAlign w:val="center"/>
            <w:hideMark/>
          </w:tcPr>
          <w:p w:rsidR="008D79CA" w:rsidRPr="00825BBD" w:rsidRDefault="008D79CA" w:rsidP="008D79CA">
            <w:pPr>
              <w:jc w:val="right"/>
              <w:rPr>
                <w:rFonts w:ascii="宋体" w:hAnsi="宋体" w:cs="宋体"/>
                <w:sz w:val="24"/>
              </w:rPr>
            </w:pPr>
            <w:r w:rsidRPr="00825BBD">
              <w:rPr>
                <w:rFonts w:ascii="宋体" w:hAnsi="宋体" w:hint="eastAsia"/>
              </w:rPr>
              <w:t>487,551.09</w:t>
            </w:r>
          </w:p>
        </w:tc>
      </w:tr>
    </w:tbl>
    <w:p w:rsidR="008D79CA" w:rsidRDefault="008D79CA" w:rsidP="008D79CA">
      <w:pPr>
        <w:divId w:val="58408693"/>
        <w:rPr>
          <w:szCs w:val="18"/>
        </w:rPr>
      </w:pPr>
    </w:p>
    <w:p w:rsidR="008D79CA" w:rsidRDefault="008D79CA" w:rsidP="008D79CA">
      <w:pPr>
        <w:divId w:val="58408693"/>
        <w:rPr>
          <w:szCs w:val="18"/>
        </w:rPr>
      </w:pPr>
      <w:r>
        <w:rPr>
          <w:rFonts w:hint="eastAsia"/>
          <w:szCs w:val="18"/>
        </w:rPr>
        <w:t xml:space="preserve">   </w:t>
      </w:r>
      <w:r>
        <w:rPr>
          <w:rFonts w:hint="eastAsia"/>
          <w:szCs w:val="18"/>
        </w:rPr>
        <w:t>说明：公司控股子公司</w:t>
      </w:r>
      <w:proofErr w:type="gramStart"/>
      <w:r>
        <w:rPr>
          <w:rFonts w:hint="eastAsia"/>
          <w:szCs w:val="18"/>
        </w:rPr>
        <w:t>北京视宽新创</w:t>
      </w:r>
      <w:proofErr w:type="gramEnd"/>
      <w:r>
        <w:rPr>
          <w:rFonts w:hint="eastAsia"/>
          <w:szCs w:val="18"/>
        </w:rPr>
        <w:t>有线信息工程有限责任公司于</w:t>
      </w:r>
      <w:r w:rsidRPr="00F66D33">
        <w:rPr>
          <w:rFonts w:hint="eastAsia"/>
          <w:szCs w:val="18"/>
        </w:rPr>
        <w:t>2013</w:t>
      </w:r>
      <w:r w:rsidRPr="00F66D33">
        <w:rPr>
          <w:rFonts w:hint="eastAsia"/>
          <w:szCs w:val="18"/>
        </w:rPr>
        <w:t>年</w:t>
      </w:r>
      <w:r w:rsidRPr="00F66D33">
        <w:rPr>
          <w:rFonts w:hint="eastAsia"/>
          <w:szCs w:val="18"/>
        </w:rPr>
        <w:t>6</w:t>
      </w:r>
      <w:r>
        <w:rPr>
          <w:rFonts w:hint="eastAsia"/>
          <w:szCs w:val="18"/>
        </w:rPr>
        <w:t>月将名称变更为北京歌华有线工程管理有限责任公司，经营范围不变。</w:t>
      </w:r>
    </w:p>
    <w:p w:rsidR="008D79CA" w:rsidRDefault="008D79CA" w:rsidP="008D79CA">
      <w:pPr>
        <w:widowControl/>
        <w:divId w:val="58408693"/>
        <w:rPr>
          <w:rFonts w:hAnsi="宋体" w:cs="宋体"/>
          <w:szCs w:val="21"/>
        </w:rPr>
      </w:pPr>
    </w:p>
    <w:p w:rsidR="008D79CA" w:rsidRDefault="008D79CA" w:rsidP="008D79CA">
      <w:pPr>
        <w:widowControl/>
        <w:divId w:val="58408693"/>
        <w:rPr>
          <w:rFonts w:hAnsi="宋体" w:cs="宋体"/>
          <w:szCs w:val="21"/>
        </w:rPr>
      </w:pPr>
      <w:r>
        <w:rPr>
          <w:rFonts w:cs="宋体" w:hint="eastAsia"/>
          <w:szCs w:val="21"/>
        </w:rPr>
        <w:t>（</w:t>
      </w:r>
      <w:r>
        <w:rPr>
          <w:rFonts w:cs="宋体" w:hint="eastAsia"/>
          <w:szCs w:val="21"/>
        </w:rPr>
        <w:t>5</w:t>
      </w:r>
      <w:r>
        <w:rPr>
          <w:rFonts w:cs="宋体" w:hint="eastAsia"/>
          <w:szCs w:val="21"/>
        </w:rPr>
        <w:t>）</w:t>
      </w:r>
      <w:r>
        <w:rPr>
          <w:rFonts w:hAnsi="宋体" w:cs="宋体" w:hint="eastAsia"/>
          <w:szCs w:val="21"/>
        </w:rPr>
        <w:t>非募集资金项目情况</w:t>
      </w:r>
    </w:p>
    <w:p w:rsidR="008D79CA" w:rsidRDefault="008D79CA" w:rsidP="008D79CA">
      <w:pPr>
        <w:jc w:val="left"/>
        <w:divId w:val="58408693"/>
        <w:rPr>
          <w:szCs w:val="18"/>
        </w:rPr>
      </w:pPr>
      <w:r>
        <w:rPr>
          <w:rFonts w:hint="eastAsia"/>
        </w:rPr>
        <w:t>报告期内，公司无非募集资金投资项目。</w:t>
      </w:r>
    </w:p>
    <w:p w:rsidR="008D79CA" w:rsidRDefault="008D79CA" w:rsidP="008D79CA">
      <w:pPr>
        <w:widowControl/>
        <w:divId w:val="58408693"/>
        <w:rPr>
          <w:rFonts w:hAnsi="宋体" w:cs="宋体"/>
          <w:szCs w:val="21"/>
        </w:rPr>
      </w:pPr>
    </w:p>
    <w:p w:rsidR="008D79CA" w:rsidRDefault="008D79CA" w:rsidP="008D79CA">
      <w:pPr>
        <w:divId w:val="58408693"/>
        <w:rPr>
          <w:rFonts w:cs="宋体"/>
          <w:szCs w:val="21"/>
        </w:rPr>
      </w:pPr>
      <w:r>
        <w:rPr>
          <w:rFonts w:cs="宋体" w:hint="eastAsia"/>
          <w:szCs w:val="21"/>
        </w:rPr>
        <w:t>（二）董事会关于公司未来发展的讨论与分析</w:t>
      </w:r>
    </w:p>
    <w:p w:rsidR="008D79CA" w:rsidRDefault="008D79CA" w:rsidP="008D79CA">
      <w:pPr>
        <w:divId w:val="58408693"/>
        <w:rPr>
          <w:rFonts w:cs="宋体"/>
          <w:szCs w:val="21"/>
        </w:rPr>
      </w:pPr>
      <w:r>
        <w:rPr>
          <w:rFonts w:cs="宋体" w:hint="eastAsia"/>
          <w:szCs w:val="21"/>
        </w:rPr>
        <w:t>1</w:t>
      </w:r>
      <w:r>
        <w:rPr>
          <w:rFonts w:cs="宋体" w:hint="eastAsia"/>
          <w:szCs w:val="21"/>
        </w:rPr>
        <w:t>、行业竞争格局和发展趋势</w:t>
      </w:r>
    </w:p>
    <w:p w:rsidR="008D79CA" w:rsidRDefault="008D79CA" w:rsidP="008D79CA">
      <w:pPr>
        <w:divId w:val="58408693"/>
        <w:rPr>
          <w:szCs w:val="18"/>
        </w:rPr>
      </w:pPr>
      <w:r>
        <w:rPr>
          <w:rFonts w:hint="eastAsia"/>
        </w:rPr>
        <w:t>  </w:t>
      </w:r>
      <w:r>
        <w:rPr>
          <w:rFonts w:hint="eastAsia"/>
        </w:rPr>
        <w:t>（</w:t>
      </w:r>
      <w:r>
        <w:rPr>
          <w:rFonts w:hint="eastAsia"/>
        </w:rPr>
        <w:t>1</w:t>
      </w:r>
      <w:r>
        <w:rPr>
          <w:rFonts w:hint="eastAsia"/>
        </w:rPr>
        <w:t>）政策环境</w:t>
      </w:r>
      <w:r>
        <w:rPr>
          <w:rFonts w:hint="eastAsia"/>
        </w:rPr>
        <w:br/>
        <w:t>    </w:t>
      </w:r>
      <w:r>
        <w:rPr>
          <w:rFonts w:hint="eastAsia"/>
        </w:rPr>
        <w:t>十八届三中全会明确提出要“全面深化文化体制改革、建立健全现代公共文化服务体系”，国家陆续出台相关政策促进信息消费、全面推进三网融合，支持拓展新兴信息服务业态，鼓励发展有线电视网宽带服务等融合性业务，有利于加快公司三网融合业务拓展和向全业务综合信息服务商转型。整体来看，国家宏观政策、产业政策、行业政策和地方政策环境向好，为公司发展带来新机遇，有利于公司创新发展，加快转型。</w:t>
      </w:r>
      <w:r>
        <w:rPr>
          <w:rFonts w:hint="eastAsia"/>
        </w:rPr>
        <w:br/>
        <w:t>   </w:t>
      </w:r>
      <w:r>
        <w:rPr>
          <w:rFonts w:hint="eastAsia"/>
        </w:rPr>
        <w:t>（</w:t>
      </w:r>
      <w:r>
        <w:rPr>
          <w:rFonts w:hint="eastAsia"/>
        </w:rPr>
        <w:t>2</w:t>
      </w:r>
      <w:r>
        <w:rPr>
          <w:rFonts w:hint="eastAsia"/>
        </w:rPr>
        <w:t>）市场环境</w:t>
      </w:r>
      <w:r>
        <w:rPr>
          <w:rFonts w:hint="eastAsia"/>
        </w:rPr>
        <w:br/>
        <w:t>   </w:t>
      </w:r>
      <w:r w:rsidR="00BA2AE1">
        <w:rPr>
          <w:rFonts w:hint="eastAsia"/>
        </w:rPr>
        <w:t xml:space="preserve"> </w:t>
      </w:r>
      <w:r>
        <w:rPr>
          <w:rFonts w:hint="eastAsia"/>
        </w:rPr>
        <w:t> </w:t>
      </w:r>
      <w:r>
        <w:rPr>
          <w:rFonts w:hint="eastAsia"/>
        </w:rPr>
        <w:t>随着宽带网络建设和智能终端应用的日益加速和普及，广播影视新媒体、新业态发展明显提速，多媒体应用开发集成速度也显著加快，视频网站、</w:t>
      </w:r>
      <w:r>
        <w:rPr>
          <w:rFonts w:hint="eastAsia"/>
        </w:rPr>
        <w:t>IPTV</w:t>
      </w:r>
      <w:r>
        <w:rPr>
          <w:rFonts w:hint="eastAsia"/>
        </w:rPr>
        <w:t>、互联网电视、移动视频、跨屏融合业务等视听新媒体业务逐渐成为新的收视增长点。特别是互联网视频领域群雄角逐，行业竞争日趋白热化，已对有线电视运营</w:t>
      </w:r>
      <w:proofErr w:type="gramStart"/>
      <w:r>
        <w:rPr>
          <w:rFonts w:hint="eastAsia"/>
        </w:rPr>
        <w:t>商形成</w:t>
      </w:r>
      <w:proofErr w:type="gramEnd"/>
      <w:r>
        <w:rPr>
          <w:rFonts w:hint="eastAsia"/>
        </w:rPr>
        <w:t>明显冲击。</w:t>
      </w:r>
      <w:r>
        <w:rPr>
          <w:rFonts w:hint="eastAsia"/>
        </w:rPr>
        <w:t>2013</w:t>
      </w:r>
      <w:r>
        <w:rPr>
          <w:rFonts w:hint="eastAsia"/>
        </w:rPr>
        <w:t>年，</w:t>
      </w:r>
      <w:r>
        <w:rPr>
          <w:rFonts w:hint="eastAsia"/>
        </w:rPr>
        <w:t>"</w:t>
      </w:r>
      <w:r>
        <w:rPr>
          <w:rFonts w:hint="eastAsia"/>
        </w:rPr>
        <w:t>宽带中国</w:t>
      </w:r>
      <w:r>
        <w:rPr>
          <w:rFonts w:hint="eastAsia"/>
        </w:rPr>
        <w:t>"</w:t>
      </w:r>
      <w:r>
        <w:rPr>
          <w:rFonts w:hint="eastAsia"/>
        </w:rPr>
        <w:t>战略正式颁布并实施，北京也正式发布《宽带北京行动计划</w:t>
      </w:r>
      <w:r>
        <w:rPr>
          <w:rFonts w:hint="eastAsia"/>
        </w:rPr>
        <w:t>(2013-2015</w:t>
      </w:r>
      <w:r>
        <w:rPr>
          <w:rFonts w:hint="eastAsia"/>
        </w:rPr>
        <w:t>年</w:t>
      </w:r>
      <w:r>
        <w:rPr>
          <w:rFonts w:hint="eastAsia"/>
        </w:rPr>
        <w:t>)</w:t>
      </w:r>
      <w:r>
        <w:rPr>
          <w:rFonts w:hint="eastAsia"/>
        </w:rPr>
        <w:t>》。公司在宽带发展方面将面临电信运营商更大的冲击。同时，</w:t>
      </w:r>
      <w:r>
        <w:rPr>
          <w:rFonts w:hint="eastAsia"/>
        </w:rPr>
        <w:t>4G</w:t>
      </w:r>
      <w:r>
        <w:rPr>
          <w:rFonts w:hint="eastAsia"/>
        </w:rPr>
        <w:t>牌照的发放将进一步促进电信业发展，移动互联网业务有望迎来新一轮的爆发式增长。将对公司包括视频主营业务在内的</w:t>
      </w:r>
      <w:proofErr w:type="gramStart"/>
      <w:r>
        <w:rPr>
          <w:rFonts w:hint="eastAsia"/>
        </w:rPr>
        <w:t>全业务</w:t>
      </w:r>
      <w:proofErr w:type="gramEnd"/>
      <w:r>
        <w:rPr>
          <w:rFonts w:hint="eastAsia"/>
        </w:rPr>
        <w:t>形成较大影响。</w:t>
      </w:r>
      <w:r>
        <w:rPr>
          <w:rFonts w:hint="eastAsia"/>
        </w:rPr>
        <w:br/>
      </w:r>
      <w:r>
        <w:rPr>
          <w:rFonts w:hint="eastAsia"/>
        </w:rPr>
        <w:lastRenderedPageBreak/>
        <w:t xml:space="preserve">    </w:t>
      </w:r>
      <w:r w:rsidR="00BA2AE1">
        <w:rPr>
          <w:rFonts w:hint="eastAsia"/>
        </w:rPr>
        <w:t>（</w:t>
      </w:r>
      <w:r>
        <w:rPr>
          <w:rFonts w:hint="eastAsia"/>
        </w:rPr>
        <w:t>3</w:t>
      </w:r>
      <w:r>
        <w:rPr>
          <w:rFonts w:hint="eastAsia"/>
        </w:rPr>
        <w:t>）技术环境</w:t>
      </w:r>
      <w:r>
        <w:rPr>
          <w:rFonts w:hint="eastAsia"/>
        </w:rPr>
        <w:br/>
        <w:t xml:space="preserve">   </w:t>
      </w:r>
      <w:r>
        <w:rPr>
          <w:rFonts w:hint="eastAsia"/>
        </w:rPr>
        <w:t>信息技术的不断进步引发互联网视频迅速发展</w:t>
      </w:r>
      <w:r>
        <w:rPr>
          <w:rFonts w:hint="eastAsia"/>
        </w:rPr>
        <w:t xml:space="preserve">, </w:t>
      </w:r>
      <w:r>
        <w:rPr>
          <w:rFonts w:hint="eastAsia"/>
        </w:rPr>
        <w:t>基于云存储、</w:t>
      </w:r>
      <w:proofErr w:type="gramStart"/>
      <w:r>
        <w:rPr>
          <w:rFonts w:hint="eastAsia"/>
        </w:rPr>
        <w:t>云计算的云技术</w:t>
      </w:r>
      <w:proofErr w:type="gramEnd"/>
      <w:r>
        <w:rPr>
          <w:rFonts w:hint="eastAsia"/>
        </w:rPr>
        <w:t>已开始应用于各个行业</w:t>
      </w:r>
      <w:r>
        <w:rPr>
          <w:rFonts w:hint="eastAsia"/>
        </w:rPr>
        <w:t xml:space="preserve">, </w:t>
      </w:r>
      <w:r>
        <w:rPr>
          <w:rFonts w:hint="eastAsia"/>
        </w:rPr>
        <w:t>物联网应用领域不断扩张</w:t>
      </w:r>
      <w:r>
        <w:rPr>
          <w:rFonts w:hint="eastAsia"/>
        </w:rPr>
        <w:t xml:space="preserve">, </w:t>
      </w:r>
      <w:r>
        <w:rPr>
          <w:rFonts w:hint="eastAsia"/>
        </w:rPr>
        <w:t>大数据技术成为热门应用。技术发展的日新月异，对公司既是挑战，也是机遇。公司积极跟踪新技术的发展变化，并积极探索为我所用的可行性和必要性。</w:t>
      </w:r>
    </w:p>
    <w:p w:rsidR="008D79CA" w:rsidRDefault="008D79CA" w:rsidP="008D79CA">
      <w:pPr>
        <w:divId w:val="58408693"/>
        <w:rPr>
          <w:rFonts w:hAnsi="宋体" w:cs="宋体"/>
          <w:szCs w:val="21"/>
        </w:rPr>
      </w:pPr>
    </w:p>
    <w:p w:rsidR="008D79CA" w:rsidRDefault="00BA2AE1" w:rsidP="008D79CA">
      <w:pPr>
        <w:divId w:val="58408693"/>
        <w:rPr>
          <w:rFonts w:cs="宋体"/>
          <w:szCs w:val="21"/>
        </w:rPr>
      </w:pPr>
      <w:r>
        <w:rPr>
          <w:rFonts w:cs="宋体" w:hint="eastAsia"/>
          <w:szCs w:val="21"/>
        </w:rPr>
        <w:t>2</w:t>
      </w:r>
      <w:r>
        <w:rPr>
          <w:rFonts w:cs="宋体" w:hint="eastAsia"/>
          <w:szCs w:val="21"/>
        </w:rPr>
        <w:t>、</w:t>
      </w:r>
      <w:r w:rsidR="008D79CA">
        <w:rPr>
          <w:rFonts w:cs="宋体" w:hint="eastAsia"/>
          <w:szCs w:val="21"/>
        </w:rPr>
        <w:t>公司发展战略</w:t>
      </w:r>
    </w:p>
    <w:p w:rsidR="008D79CA" w:rsidRDefault="008D79CA" w:rsidP="008D79CA">
      <w:pPr>
        <w:ind w:firstLineChars="150" w:firstLine="315"/>
        <w:divId w:val="58408693"/>
        <w:rPr>
          <w:szCs w:val="18"/>
        </w:rPr>
      </w:pPr>
      <w:r>
        <w:rPr>
          <w:rFonts w:hint="eastAsia"/>
        </w:rPr>
        <w:t>2014</w:t>
      </w:r>
      <w:r>
        <w:rPr>
          <w:rFonts w:hint="eastAsia"/>
        </w:rPr>
        <w:t>年是公司实施“一网两平台”战略、推进战略转型关键性的一年，公司将在新媒体领域、三网融合业务领域、资本领域全面布局，推进公司“由传统媒介向新型媒体、由单一有线电视传输商向全业务综合服务提供商”的战略转型，实现公司“一网两平台”跨越式发展。</w:t>
      </w:r>
    </w:p>
    <w:p w:rsidR="008D79CA" w:rsidRDefault="008D79CA" w:rsidP="008D79CA">
      <w:pPr>
        <w:divId w:val="58408693"/>
        <w:rPr>
          <w:rFonts w:hAnsi="宋体" w:cs="宋体"/>
          <w:szCs w:val="21"/>
        </w:rPr>
      </w:pPr>
    </w:p>
    <w:p w:rsidR="008D79CA" w:rsidRDefault="00BA2AE1" w:rsidP="008D79CA">
      <w:pPr>
        <w:divId w:val="58408693"/>
        <w:rPr>
          <w:rFonts w:cs="宋体"/>
          <w:szCs w:val="21"/>
        </w:rPr>
      </w:pPr>
      <w:r>
        <w:rPr>
          <w:rFonts w:cs="宋体" w:hint="eastAsia"/>
          <w:szCs w:val="21"/>
        </w:rPr>
        <w:t>3</w:t>
      </w:r>
      <w:r>
        <w:rPr>
          <w:rFonts w:cs="宋体" w:hint="eastAsia"/>
          <w:szCs w:val="21"/>
        </w:rPr>
        <w:t>、</w:t>
      </w:r>
      <w:r w:rsidR="008D79CA">
        <w:rPr>
          <w:rFonts w:cs="宋体" w:hint="eastAsia"/>
          <w:szCs w:val="21"/>
        </w:rPr>
        <w:t xml:space="preserve"> </w:t>
      </w:r>
      <w:r w:rsidR="008D79CA">
        <w:rPr>
          <w:rFonts w:cs="宋体" w:hint="eastAsia"/>
          <w:szCs w:val="21"/>
        </w:rPr>
        <w:t>经营计划</w:t>
      </w:r>
    </w:p>
    <w:p w:rsidR="008D79CA" w:rsidRDefault="008D79CA" w:rsidP="008D79CA">
      <w:pPr>
        <w:ind w:firstLineChars="150" w:firstLine="315"/>
        <w:divId w:val="58408693"/>
      </w:pPr>
      <w:r>
        <w:rPr>
          <w:rFonts w:hint="eastAsia"/>
        </w:rPr>
        <w:t>2014</w:t>
      </w:r>
      <w:r>
        <w:rPr>
          <w:rFonts w:hint="eastAsia"/>
        </w:rPr>
        <w:t>年是公司全面贯彻落实党的十八届三中全会精神、推进全面深化改革的开局之年，也是公司战略实质性转型的一年。公司在确保安全传输的前提下，将全面强化用户市场管理、全力做好新媒体发展工作和三网融合业务拓展工作，做好存量，拓展增量，涵养市场，创新发展，以多种新型业</w:t>
      </w:r>
      <w:proofErr w:type="gramStart"/>
      <w:r>
        <w:rPr>
          <w:rFonts w:hint="eastAsia"/>
        </w:rPr>
        <w:t>态满足</w:t>
      </w:r>
      <w:proofErr w:type="gramEnd"/>
      <w:r>
        <w:rPr>
          <w:rFonts w:hint="eastAsia"/>
        </w:rPr>
        <w:t>新老用户的多样化需求。</w:t>
      </w:r>
      <w:r>
        <w:rPr>
          <w:rFonts w:hint="eastAsia"/>
        </w:rPr>
        <w:br/>
      </w:r>
    </w:p>
    <w:p w:rsidR="001F2B9D" w:rsidRDefault="00BA2AE1" w:rsidP="001F2B9D">
      <w:pPr>
        <w:ind w:leftChars="50" w:left="105" w:firstLineChars="100" w:firstLine="210"/>
        <w:divId w:val="58408693"/>
      </w:pPr>
      <w:r>
        <w:rPr>
          <w:rFonts w:hint="eastAsia"/>
        </w:rPr>
        <w:t>（</w:t>
      </w:r>
      <w:r w:rsidR="008D79CA">
        <w:rPr>
          <w:rFonts w:hint="eastAsia"/>
        </w:rPr>
        <w:t>1</w:t>
      </w:r>
      <w:r>
        <w:rPr>
          <w:rFonts w:hint="eastAsia"/>
        </w:rPr>
        <w:t>）</w:t>
      </w:r>
      <w:r w:rsidR="008D79CA">
        <w:rPr>
          <w:rFonts w:hint="eastAsia"/>
        </w:rPr>
        <w:t>全面强化用户市场管理</w:t>
      </w:r>
    </w:p>
    <w:p w:rsidR="008D79CA" w:rsidRDefault="008D79CA" w:rsidP="001F2B9D">
      <w:pPr>
        <w:ind w:leftChars="50" w:left="105" w:firstLineChars="100" w:firstLine="210"/>
        <w:divId w:val="58408693"/>
      </w:pPr>
      <w:r>
        <w:rPr>
          <w:rFonts w:hint="eastAsia"/>
        </w:rPr>
        <w:t>面对市场竞争，公司将进一步强化用户基础市场的管理，优化各项市场指标，加大考核奖惩力度，强化问责机制，切实解决好影响公司市场可持续健康发展的根本性问题；进一步转变观念，创新体制，转粗放型发展为精细化管理，优化市场结构，强化市场引导，规范市场行为，在用户市场管理上务求有实质性的改变和进展。</w:t>
      </w:r>
      <w:r>
        <w:rPr>
          <w:rFonts w:hint="eastAsia"/>
        </w:rPr>
        <w:br/>
      </w:r>
    </w:p>
    <w:p w:rsidR="008D79CA" w:rsidRDefault="008D79CA" w:rsidP="00BA2AE1">
      <w:pPr>
        <w:divId w:val="58408693"/>
      </w:pPr>
      <w:r>
        <w:rPr>
          <w:rFonts w:hint="eastAsia"/>
        </w:rPr>
        <w:t xml:space="preserve"> </w:t>
      </w:r>
      <w:r w:rsidR="00BA2AE1">
        <w:rPr>
          <w:rFonts w:hint="eastAsia"/>
        </w:rPr>
        <w:t>（</w:t>
      </w:r>
      <w:r>
        <w:rPr>
          <w:rFonts w:hint="eastAsia"/>
        </w:rPr>
        <w:t>2</w:t>
      </w:r>
      <w:r w:rsidR="00BA2AE1">
        <w:rPr>
          <w:rFonts w:hint="eastAsia"/>
        </w:rPr>
        <w:t>）</w:t>
      </w:r>
      <w:r>
        <w:rPr>
          <w:rFonts w:hint="eastAsia"/>
        </w:rPr>
        <w:t>全力做好新媒体发展工作</w:t>
      </w:r>
      <w:r>
        <w:rPr>
          <w:rFonts w:hint="eastAsia"/>
        </w:rPr>
        <w:br/>
        <w:t xml:space="preserve"> </w:t>
      </w:r>
      <w:r w:rsidR="00BA2AE1">
        <w:rPr>
          <w:rFonts w:hint="eastAsia"/>
        </w:rPr>
        <w:t xml:space="preserve">   </w:t>
      </w:r>
      <w:r>
        <w:rPr>
          <w:rFonts w:hint="eastAsia"/>
        </w:rPr>
        <w:t>①</w:t>
      </w:r>
      <w:proofErr w:type="gramStart"/>
      <w:r>
        <w:rPr>
          <w:rFonts w:hint="eastAsia"/>
        </w:rPr>
        <w:t>倾公司之力加快全</w:t>
      </w:r>
      <w:proofErr w:type="gramEnd"/>
      <w:r>
        <w:rPr>
          <w:rFonts w:hint="eastAsia"/>
        </w:rPr>
        <w:t>媒体应用聚合云平台建设，奠定公司新媒体发展的平台基础，提升公司跨网络、跨平台、跨终端的视频服务能力。发挥后发优势，</w:t>
      </w:r>
      <w:proofErr w:type="gramStart"/>
      <w:r>
        <w:rPr>
          <w:rFonts w:hint="eastAsia"/>
        </w:rPr>
        <w:t>做云平台</w:t>
      </w:r>
      <w:proofErr w:type="gramEnd"/>
      <w:r>
        <w:rPr>
          <w:rFonts w:hint="eastAsia"/>
        </w:rPr>
        <w:t>建设的集大成者，在行业中做到性能更优、体验更好；确保全面满足公司各项业务需求，并为后续发展留足空间。公司将内引外联，从人力、财力、物力上全面支持推进。</w:t>
      </w:r>
      <w:r>
        <w:rPr>
          <w:rFonts w:hint="eastAsia"/>
        </w:rPr>
        <w:br/>
        <w:t xml:space="preserve">   </w:t>
      </w:r>
      <w:r>
        <w:rPr>
          <w:rFonts w:hint="eastAsia"/>
        </w:rPr>
        <w:t>②全面提升高清交互体验。公司将做好高清交互技术系统扩容升级，提升系统支撑能力；做好高清交互机顶盒的性能升级优化，进一步缩短开机、页面切换和应用响应时间；推出适用于不同目标人群的遥控器，改善用户操控体验；尽快完成高清交互改版工作，优化栏目编排，缩短应用到达半径；加强优质内容引进，特别是互联网节目的引进，丰富平台内容，打造精品栏目，增强高清交互平台吸引力，抵御互联网盒子竞争。</w:t>
      </w:r>
      <w:r>
        <w:rPr>
          <w:rFonts w:hint="eastAsia"/>
        </w:rPr>
        <w:br/>
        <w:t xml:space="preserve">   </w:t>
      </w:r>
      <w:r>
        <w:rPr>
          <w:rFonts w:hint="eastAsia"/>
        </w:rPr>
        <w:t>③加快推出智能终端系列产品。公司将尽快推出针对第二端的简易型高清交互机顶盒和针对非居民用户的机顶盒。跟踪市场变化，并从用户角度出发，引进性能佳、体验好、技术优的智能终端，以及推进智能一体机的合作开发工作。加强技术和系统对接，为我所用，形成公司智能终端产品系列，满足市场需求，抢占用户市场。</w:t>
      </w:r>
      <w:r>
        <w:rPr>
          <w:rFonts w:hint="eastAsia"/>
        </w:rPr>
        <w:br/>
        <w:t xml:space="preserve">   </w:t>
      </w:r>
      <w:r>
        <w:rPr>
          <w:rFonts w:hint="eastAsia"/>
        </w:rPr>
        <w:t>④积极布局互联网电视市场。大力推进和新媒体公司的合作，推出具有首都特色的歌华宽带电视。发挥公司运营资金充裕、高清交互网络广泛覆盖及深耕有线电视运营市场的优势，加强优质内容采购和终端生产合作，立足北京，放眼全国，加快互联网电视终端的市场部署，要充分利用首都丰富的影视、文化、艺术资源，着力打造具有首都特色和差异化竞争优势的新型互联网电视运营主体。</w:t>
      </w:r>
      <w:r>
        <w:rPr>
          <w:rFonts w:hint="eastAsia"/>
        </w:rPr>
        <w:br/>
        <w:t xml:space="preserve"> </w:t>
      </w:r>
      <w:r w:rsidR="00BA2AE1">
        <w:rPr>
          <w:rFonts w:hint="eastAsia"/>
        </w:rPr>
        <w:t xml:space="preserve">  </w:t>
      </w:r>
      <w:r>
        <w:rPr>
          <w:rFonts w:hint="eastAsia"/>
        </w:rPr>
        <w:t>⑤加强大样本收视数据研究中心建设。公司将加快推进与上海、广州、深圳等外省市有</w:t>
      </w:r>
      <w:r>
        <w:rPr>
          <w:rFonts w:hint="eastAsia"/>
        </w:rPr>
        <w:lastRenderedPageBreak/>
        <w:t>线网络公司的大数据合作，全力将北京歌华</w:t>
      </w:r>
      <w:proofErr w:type="gramStart"/>
      <w:r>
        <w:rPr>
          <w:rFonts w:hint="eastAsia"/>
        </w:rPr>
        <w:t>有线大</w:t>
      </w:r>
      <w:proofErr w:type="gramEnd"/>
      <w:r>
        <w:rPr>
          <w:rFonts w:hint="eastAsia"/>
        </w:rPr>
        <w:t>样本收视数据研究中心打造成为全国性的收视数据生产中心，打造收视数据标杆。公司将以大样本收视数据研究中心系统为平台，实施多维</w:t>
      </w:r>
      <w:proofErr w:type="gramStart"/>
      <w:r>
        <w:rPr>
          <w:rFonts w:hint="eastAsia"/>
        </w:rPr>
        <w:t>度全业务</w:t>
      </w:r>
      <w:proofErr w:type="gramEnd"/>
      <w:r>
        <w:rPr>
          <w:rFonts w:hint="eastAsia"/>
        </w:rPr>
        <w:t>来源的数据收集与数据挖掘，实现对自身业务经营的数据支撑，并积极挖掘大数据潜在的商业价值，探索更多更新的业务增长点。早日推出歌华权威发布的数据产品，闯出市场影响，形成品牌效应，引导市场投放，放大广告价值。</w:t>
      </w:r>
      <w:r>
        <w:rPr>
          <w:rFonts w:hint="eastAsia"/>
        </w:rPr>
        <w:br/>
      </w:r>
      <w:r w:rsidR="00BA2AE1">
        <w:rPr>
          <w:rFonts w:hint="eastAsia"/>
        </w:rPr>
        <w:t xml:space="preserve">  </w:t>
      </w:r>
      <w:r>
        <w:rPr>
          <w:rFonts w:hint="eastAsia"/>
        </w:rPr>
        <w:t xml:space="preserve"> </w:t>
      </w:r>
      <w:r>
        <w:rPr>
          <w:rFonts w:hint="eastAsia"/>
        </w:rPr>
        <w:t>⑥全力打造电视院线、</w:t>
      </w:r>
      <w:proofErr w:type="gramStart"/>
      <w:r>
        <w:rPr>
          <w:rFonts w:hint="eastAsia"/>
        </w:rPr>
        <w:t>高清轮播栏目</w:t>
      </w:r>
      <w:proofErr w:type="gramEnd"/>
      <w:r>
        <w:rPr>
          <w:rFonts w:hint="eastAsia"/>
        </w:rPr>
        <w:t>、导视、云游戏、北京数字学校、数字文化社区等拳头</w:t>
      </w:r>
      <w:proofErr w:type="gramStart"/>
      <w:r>
        <w:rPr>
          <w:rFonts w:hint="eastAsia"/>
        </w:rPr>
        <w:t>媒</w:t>
      </w:r>
      <w:proofErr w:type="gramEnd"/>
      <w:r>
        <w:rPr>
          <w:rFonts w:hint="eastAsia"/>
        </w:rPr>
        <w:t>资产品。</w:t>
      </w:r>
      <w:r>
        <w:rPr>
          <w:rFonts w:hint="eastAsia"/>
        </w:rPr>
        <w:t>2014</w:t>
      </w:r>
      <w:r>
        <w:rPr>
          <w:rFonts w:hint="eastAsia"/>
        </w:rPr>
        <w:t>年</w:t>
      </w:r>
      <w:r>
        <w:rPr>
          <w:rFonts w:hint="eastAsia"/>
        </w:rPr>
        <w:t>1</w:t>
      </w:r>
      <w:r>
        <w:rPr>
          <w:rFonts w:hint="eastAsia"/>
        </w:rPr>
        <w:t>月公司已在高清交互平台推出“电视院线”，将加大内容引进，大力推进与内容提供商、版权商和电影发行商的版权合作，引进更多更新的优质影片。加大与外省有线网的合作力度，加快成立全国有线电视院线联盟和运营实体，扩大“电视院线”所覆盖的用户基数。导视和</w:t>
      </w:r>
      <w:proofErr w:type="gramStart"/>
      <w:r>
        <w:rPr>
          <w:rFonts w:hint="eastAsia"/>
        </w:rPr>
        <w:t>高清轮播栏目</w:t>
      </w:r>
      <w:proofErr w:type="gramEnd"/>
      <w:r>
        <w:rPr>
          <w:rFonts w:hint="eastAsia"/>
        </w:rPr>
        <w:t>将于年内上线，公司将创新运营，做好做足内容，形成收视市场，有效吸引广告，促进平台增收。强化在</w:t>
      </w:r>
      <w:r>
        <w:rPr>
          <w:rFonts w:hint="eastAsia"/>
        </w:rPr>
        <w:t>"</w:t>
      </w:r>
      <w:r>
        <w:rPr>
          <w:rFonts w:hint="eastAsia"/>
        </w:rPr>
        <w:t>云游戏</w:t>
      </w:r>
      <w:r>
        <w:rPr>
          <w:rFonts w:hint="eastAsia"/>
        </w:rPr>
        <w:t>"</w:t>
      </w:r>
      <w:r>
        <w:rPr>
          <w:rFonts w:hint="eastAsia"/>
        </w:rPr>
        <w:t>方面的对外合作，打造全新的游戏</w:t>
      </w:r>
      <w:proofErr w:type="gramStart"/>
      <w:r>
        <w:rPr>
          <w:rFonts w:hint="eastAsia"/>
        </w:rPr>
        <w:t>版块</w:t>
      </w:r>
      <w:proofErr w:type="gramEnd"/>
      <w:r>
        <w:rPr>
          <w:rFonts w:hint="eastAsia"/>
        </w:rPr>
        <w:t>，为用户提供精品电视游戏和畅</w:t>
      </w:r>
      <w:proofErr w:type="gramStart"/>
      <w:r>
        <w:rPr>
          <w:rFonts w:hint="eastAsia"/>
        </w:rPr>
        <w:t>爽</w:t>
      </w:r>
      <w:proofErr w:type="gramEnd"/>
      <w:r>
        <w:rPr>
          <w:rFonts w:hint="eastAsia"/>
        </w:rPr>
        <w:t>游戏体验，全力拓展游戏市场。</w:t>
      </w:r>
      <w:r>
        <w:rPr>
          <w:rFonts w:hint="eastAsia"/>
        </w:rPr>
        <w:br/>
      </w:r>
    </w:p>
    <w:p w:rsidR="008D79CA" w:rsidRDefault="008D79CA" w:rsidP="008D79CA">
      <w:pPr>
        <w:ind w:leftChars="50" w:left="105" w:firstLineChars="100" w:firstLine="210"/>
        <w:divId w:val="58408693"/>
      </w:pPr>
      <w:r>
        <w:rPr>
          <w:rFonts w:hint="eastAsia"/>
        </w:rPr>
        <w:t xml:space="preserve"> </w:t>
      </w:r>
      <w:r w:rsidR="00BA2AE1">
        <w:rPr>
          <w:rFonts w:hint="eastAsia"/>
        </w:rPr>
        <w:t>（</w:t>
      </w:r>
      <w:r>
        <w:rPr>
          <w:rFonts w:hint="eastAsia"/>
        </w:rPr>
        <w:t>3</w:t>
      </w:r>
      <w:r w:rsidR="00BA2AE1">
        <w:rPr>
          <w:rFonts w:hint="eastAsia"/>
        </w:rPr>
        <w:t>）</w:t>
      </w:r>
      <w:r>
        <w:rPr>
          <w:rFonts w:hint="eastAsia"/>
        </w:rPr>
        <w:t>全力拓展三网融合业务</w:t>
      </w:r>
      <w:r>
        <w:rPr>
          <w:rFonts w:hint="eastAsia"/>
        </w:rPr>
        <w:br/>
      </w:r>
    </w:p>
    <w:p w:rsidR="008D79CA" w:rsidRDefault="008D79CA" w:rsidP="00BA2AE1">
      <w:pPr>
        <w:ind w:leftChars="50" w:left="105" w:firstLineChars="150" w:firstLine="315"/>
        <w:divId w:val="58408693"/>
        <w:rPr>
          <w:szCs w:val="18"/>
        </w:rPr>
      </w:pPr>
      <w:r>
        <w:rPr>
          <w:rFonts w:hint="eastAsia"/>
        </w:rPr>
        <w:t xml:space="preserve"> </w:t>
      </w:r>
      <w:r>
        <w:rPr>
          <w:rFonts w:hint="eastAsia"/>
        </w:rPr>
        <w:t>①大力发展宽带业务。公司将大力发展宽带业务，努力成为互联网和移动互联网时代的基础设施服务提供商，实现网络价值最大化。公司将采用最新技术和最高标准，建设好网络，维护好网络，大力推进宽带提速，不断提升网络性能和服务体验。</w:t>
      </w:r>
      <w:r>
        <w:rPr>
          <w:rFonts w:hint="eastAsia"/>
        </w:rPr>
        <w:br/>
      </w:r>
      <w:r w:rsidR="00BA2AE1">
        <w:rPr>
          <w:rFonts w:hint="eastAsia"/>
        </w:rPr>
        <w:t xml:space="preserve">   </w:t>
      </w:r>
      <w:r>
        <w:rPr>
          <w:rFonts w:hint="eastAsia"/>
        </w:rPr>
        <w:t xml:space="preserve"> </w:t>
      </w:r>
      <w:r>
        <w:rPr>
          <w:rFonts w:hint="eastAsia"/>
        </w:rPr>
        <w:t>②做好集团数据业务。公司将认真评估与竞争对手在产品、价格、成本、渠道、营销等方面的差异及优劣势，认真梳理集团数据客户产品及业务体系，打造集团数据业务品牌；不断扩充产品，不断延展服务，加强与合作伙伴的集成合作，推出更多的基于三网融合、融合通信的新产品，根据客户的个性化需求提供一揽子的综合信息服务，树立公司综合信息服务提供商的形象，增强用户黏性；完善集团业务营销及服务体系，优化跨部门工作流程，提高建设及服务影响速度；发挥公司的网络资源优势，以及与政府部门的天然联系优势，结合</w:t>
      </w:r>
      <w:r w:rsidR="00B21C59">
        <w:rPr>
          <w:rFonts w:hint="eastAsia"/>
        </w:rPr>
        <w:t>“</w:t>
      </w:r>
      <w:r>
        <w:rPr>
          <w:rFonts w:hint="eastAsia"/>
        </w:rPr>
        <w:t>智慧北京</w:t>
      </w:r>
      <w:r w:rsidR="00B21C59">
        <w:rPr>
          <w:rFonts w:hint="eastAsia"/>
        </w:rPr>
        <w:t>”</w:t>
      </w:r>
      <w:r>
        <w:rPr>
          <w:rFonts w:hint="eastAsia"/>
        </w:rPr>
        <w:t>建设及行业信息客户需求，争取更多的政府及行业客户。</w:t>
      </w:r>
      <w:r>
        <w:rPr>
          <w:rFonts w:hint="eastAsia"/>
        </w:rPr>
        <w:br/>
      </w:r>
      <w:r w:rsidR="00BA2AE1">
        <w:rPr>
          <w:rFonts w:hint="eastAsia"/>
        </w:rPr>
        <w:t xml:space="preserve">  </w:t>
      </w:r>
      <w:r>
        <w:rPr>
          <w:rFonts w:hint="eastAsia"/>
        </w:rPr>
        <w:t xml:space="preserve"> </w:t>
      </w:r>
      <w:r>
        <w:rPr>
          <w:rFonts w:hint="eastAsia"/>
        </w:rPr>
        <w:t>③创新升级歌</w:t>
      </w:r>
      <w:proofErr w:type="gramStart"/>
      <w:r>
        <w:rPr>
          <w:rFonts w:hint="eastAsia"/>
        </w:rPr>
        <w:t>华飞视业务</w:t>
      </w:r>
      <w:proofErr w:type="gramEnd"/>
      <w:r>
        <w:rPr>
          <w:rFonts w:hint="eastAsia"/>
        </w:rPr>
        <w:t>。</w:t>
      </w:r>
      <w:r>
        <w:rPr>
          <w:rFonts w:hint="eastAsia"/>
        </w:rPr>
        <w:t>2014</w:t>
      </w:r>
      <w:r>
        <w:rPr>
          <w:rFonts w:hint="eastAsia"/>
        </w:rPr>
        <w:t>年，公司将继续</w:t>
      </w:r>
      <w:proofErr w:type="gramStart"/>
      <w:r>
        <w:rPr>
          <w:rFonts w:hint="eastAsia"/>
        </w:rPr>
        <w:t>做好飞视家庭</w:t>
      </w:r>
      <w:proofErr w:type="gramEnd"/>
      <w:r>
        <w:rPr>
          <w:rFonts w:hint="eastAsia"/>
        </w:rPr>
        <w:t>用户发展和热点部署建设工作，积极</w:t>
      </w:r>
      <w:proofErr w:type="gramStart"/>
      <w:r>
        <w:rPr>
          <w:rFonts w:hint="eastAsia"/>
        </w:rPr>
        <w:t>推广飞视多</w:t>
      </w:r>
      <w:proofErr w:type="gramEnd"/>
      <w:r>
        <w:rPr>
          <w:rFonts w:hint="eastAsia"/>
        </w:rPr>
        <w:t>屏互动业务；加强技术研发和升级完善，</w:t>
      </w:r>
      <w:proofErr w:type="gramStart"/>
      <w:r>
        <w:rPr>
          <w:rFonts w:hint="eastAsia"/>
        </w:rPr>
        <w:t>打造飞视特色</w:t>
      </w:r>
      <w:proofErr w:type="gramEnd"/>
      <w:r>
        <w:rPr>
          <w:rFonts w:hint="eastAsia"/>
        </w:rPr>
        <w:t>内容，积极探索向全国推广</w:t>
      </w:r>
      <w:proofErr w:type="gramStart"/>
      <w:r>
        <w:rPr>
          <w:rFonts w:hint="eastAsia"/>
        </w:rPr>
        <w:t>基于微信或</w:t>
      </w:r>
      <w:proofErr w:type="gramEnd"/>
      <w:r>
        <w:rPr>
          <w:rFonts w:hint="eastAsia"/>
        </w:rPr>
        <w:t>终端</w:t>
      </w:r>
      <w:r>
        <w:rPr>
          <w:rFonts w:hint="eastAsia"/>
        </w:rPr>
        <w:t>APP</w:t>
      </w:r>
      <w:r>
        <w:rPr>
          <w:rFonts w:hint="eastAsia"/>
        </w:rPr>
        <w:t>的移动互联网产品；充分发挥公司高清交互网关型机顶</w:t>
      </w:r>
      <w:proofErr w:type="gramStart"/>
      <w:r>
        <w:rPr>
          <w:rFonts w:hint="eastAsia"/>
        </w:rPr>
        <w:t>盒规模</w:t>
      </w:r>
      <w:proofErr w:type="gramEnd"/>
      <w:r>
        <w:rPr>
          <w:rFonts w:hint="eastAsia"/>
        </w:rPr>
        <w:t>部署的优势，尽早</w:t>
      </w:r>
      <w:proofErr w:type="gramStart"/>
      <w:r>
        <w:rPr>
          <w:rFonts w:hint="eastAsia"/>
        </w:rPr>
        <w:t>将飞视安</w:t>
      </w:r>
      <w:proofErr w:type="gramEnd"/>
      <w:r>
        <w:rPr>
          <w:rFonts w:hint="eastAsia"/>
        </w:rPr>
        <w:t>防等创新产品推向市场；加强与北京市教委的合作，进一步</w:t>
      </w:r>
      <w:proofErr w:type="gramStart"/>
      <w:r>
        <w:rPr>
          <w:rFonts w:hint="eastAsia"/>
        </w:rPr>
        <w:t>拓展飞视在</w:t>
      </w:r>
      <w:proofErr w:type="gramEnd"/>
      <w:r>
        <w:rPr>
          <w:rFonts w:hint="eastAsia"/>
        </w:rPr>
        <w:t>教育行业的应用，实现在更多地区进行部署覆盖。</w:t>
      </w:r>
    </w:p>
    <w:p w:rsidR="008D79CA" w:rsidRDefault="008D79CA" w:rsidP="008D79CA">
      <w:pPr>
        <w:divId w:val="58408693"/>
        <w:rPr>
          <w:rFonts w:hAnsi="宋体" w:cs="宋体"/>
          <w:szCs w:val="21"/>
        </w:rPr>
      </w:pPr>
    </w:p>
    <w:p w:rsidR="008D79CA" w:rsidRDefault="00BA2AE1" w:rsidP="008D79CA">
      <w:pPr>
        <w:divId w:val="58408693"/>
        <w:rPr>
          <w:rFonts w:cs="宋体"/>
          <w:szCs w:val="21"/>
        </w:rPr>
      </w:pPr>
      <w:r>
        <w:rPr>
          <w:rFonts w:cs="宋体" w:hint="eastAsia"/>
          <w:szCs w:val="21"/>
        </w:rPr>
        <w:t>4</w:t>
      </w:r>
      <w:r>
        <w:rPr>
          <w:rFonts w:cs="宋体" w:hint="eastAsia"/>
          <w:szCs w:val="21"/>
        </w:rPr>
        <w:t>、</w:t>
      </w:r>
      <w:r w:rsidR="008D79CA">
        <w:rPr>
          <w:rFonts w:cs="宋体" w:hint="eastAsia"/>
          <w:szCs w:val="21"/>
        </w:rPr>
        <w:t>可能面对的风险</w:t>
      </w:r>
    </w:p>
    <w:p w:rsidR="008D79CA" w:rsidRDefault="008D79CA" w:rsidP="008D79CA">
      <w:pPr>
        <w:widowControl/>
        <w:ind w:firstLineChars="50" w:firstLine="105"/>
        <w:divId w:val="58408693"/>
      </w:pPr>
      <w:r>
        <w:rPr>
          <w:rFonts w:hint="eastAsia"/>
        </w:rPr>
        <w:t> </w:t>
      </w:r>
      <w:r w:rsidR="00BA2AE1">
        <w:rPr>
          <w:rFonts w:hint="eastAsia"/>
        </w:rPr>
        <w:t xml:space="preserve">  </w:t>
      </w:r>
      <w:r w:rsidR="00BA2AE1">
        <w:rPr>
          <w:rFonts w:hint="eastAsia"/>
        </w:rPr>
        <w:t>（</w:t>
      </w:r>
      <w:r w:rsidR="00BA2AE1">
        <w:rPr>
          <w:rFonts w:hint="eastAsia"/>
        </w:rPr>
        <w:t>1</w:t>
      </w:r>
      <w:r w:rsidR="00BA2AE1">
        <w:rPr>
          <w:rFonts w:hint="eastAsia"/>
        </w:rPr>
        <w:t>）</w:t>
      </w:r>
      <w:r>
        <w:rPr>
          <w:rFonts w:hint="eastAsia"/>
        </w:rPr>
        <w:t>市场竞争白热化：三网融合市场竞争日趋激烈，公司业务发展面临严峻挑战。视频业务方面，随着信息网络技术和三网融合的快速发展，</w:t>
      </w:r>
      <w:r>
        <w:rPr>
          <w:rFonts w:hint="eastAsia"/>
        </w:rPr>
        <w:t>IPTV</w:t>
      </w:r>
      <w:r>
        <w:rPr>
          <w:rFonts w:hint="eastAsia"/>
        </w:rPr>
        <w:t>、互联网视频、移动视频等各类新媒体对广电传统媒体的分流作用日益明显。</w:t>
      </w:r>
      <w:r>
        <w:rPr>
          <w:rFonts w:hint="eastAsia"/>
        </w:rPr>
        <w:t>2013</w:t>
      </w:r>
      <w:r>
        <w:rPr>
          <w:rFonts w:hint="eastAsia"/>
        </w:rPr>
        <w:t>年底</w:t>
      </w:r>
      <w:r>
        <w:rPr>
          <w:rFonts w:hint="eastAsia"/>
        </w:rPr>
        <w:t>,</w:t>
      </w:r>
      <w:r>
        <w:rPr>
          <w:rFonts w:hint="eastAsia"/>
        </w:rPr>
        <w:t>全国</w:t>
      </w:r>
      <w:r>
        <w:rPr>
          <w:rFonts w:hint="eastAsia"/>
        </w:rPr>
        <w:t>IPTV</w:t>
      </w:r>
      <w:r>
        <w:rPr>
          <w:rFonts w:hint="eastAsia"/>
        </w:rPr>
        <w:t>、互联网电视已对有线电视运营</w:t>
      </w:r>
      <w:proofErr w:type="gramStart"/>
      <w:r>
        <w:rPr>
          <w:rFonts w:hint="eastAsia"/>
        </w:rPr>
        <w:t>商形成</w:t>
      </w:r>
      <w:proofErr w:type="gramEnd"/>
      <w:r>
        <w:rPr>
          <w:rFonts w:hint="eastAsia"/>
        </w:rPr>
        <w:t>实质性影响。在宽带业务方面，北京电信运营</w:t>
      </w:r>
      <w:proofErr w:type="gramStart"/>
      <w:r>
        <w:rPr>
          <w:rFonts w:hint="eastAsia"/>
        </w:rPr>
        <w:t>商大力</w:t>
      </w:r>
      <w:proofErr w:type="gramEnd"/>
      <w:r>
        <w:rPr>
          <w:rFonts w:hint="eastAsia"/>
        </w:rPr>
        <w:t>推进光网城市、</w:t>
      </w:r>
      <w:proofErr w:type="gramStart"/>
      <w:r>
        <w:rPr>
          <w:rFonts w:hint="eastAsia"/>
        </w:rPr>
        <w:t>无线城市</w:t>
      </w:r>
      <w:proofErr w:type="gramEnd"/>
      <w:r>
        <w:rPr>
          <w:rFonts w:hint="eastAsia"/>
        </w:rPr>
        <w:t>和智能管道建设，不断扩大覆盖范围，提升接入速率，对公司的宽带业务发展构成更大的挑战。</w:t>
      </w:r>
      <w:r>
        <w:rPr>
          <w:rFonts w:hint="eastAsia"/>
        </w:rPr>
        <w:br/>
      </w:r>
    </w:p>
    <w:p w:rsidR="008D79CA" w:rsidRDefault="00BA2AE1" w:rsidP="008D79CA">
      <w:pPr>
        <w:widowControl/>
        <w:ind w:firstLineChars="100" w:firstLine="210"/>
        <w:divId w:val="58408693"/>
        <w:rPr>
          <w:rFonts w:hAnsi="宋体" w:cs="宋体"/>
          <w:szCs w:val="21"/>
        </w:rPr>
      </w:pPr>
      <w:r>
        <w:rPr>
          <w:rFonts w:hint="eastAsia"/>
        </w:rPr>
        <w:t xml:space="preserve"> </w:t>
      </w:r>
      <w:r>
        <w:rPr>
          <w:rFonts w:hint="eastAsia"/>
        </w:rPr>
        <w:t>（</w:t>
      </w:r>
      <w:r>
        <w:rPr>
          <w:rFonts w:hint="eastAsia"/>
        </w:rPr>
        <w:t>2</w:t>
      </w:r>
      <w:r>
        <w:rPr>
          <w:rFonts w:hint="eastAsia"/>
        </w:rPr>
        <w:t>）</w:t>
      </w:r>
      <w:r w:rsidR="008D79CA">
        <w:rPr>
          <w:rFonts w:hint="eastAsia"/>
        </w:rPr>
        <w:t>市场反应能力需要加强：互联网对传统行业的改造已进入深化阶段，在体制机制、技术创新及资本实力方面具有优势的互联网公司已成为公司重要的竞争对手。公司需要积极学习和借鉴互联网公司的思维方式，加强体制机制创新，提高和增强市场反应能力。</w:t>
      </w:r>
      <w:r w:rsidR="008D79CA">
        <w:rPr>
          <w:rFonts w:hint="eastAsia"/>
        </w:rPr>
        <w:br/>
        <w:t>    </w:t>
      </w:r>
      <w:r w:rsidR="008D79CA">
        <w:rPr>
          <w:rFonts w:hint="eastAsia"/>
        </w:rPr>
        <w:br/>
        <w:t xml:space="preserve">    </w:t>
      </w:r>
      <w:r w:rsidR="008D79CA">
        <w:rPr>
          <w:rFonts w:hint="eastAsia"/>
        </w:rPr>
        <w:t>综合分析公司面临的政策环境、技术环境、市场环境，可谓机遇与挑战并存。在充满市</w:t>
      </w:r>
      <w:r w:rsidR="008D79CA">
        <w:rPr>
          <w:rFonts w:hint="eastAsia"/>
        </w:rPr>
        <w:lastRenderedPageBreak/>
        <w:t>场竞争压力的同时，文化体制改革和文化产业发展也给公司带来了战略机遇。公司发展新媒体及应对三网融合具有用户、网络、平台、服务、安全保障、产业链整合等基础和优势。在用户方面，公司已拥有</w:t>
      </w:r>
      <w:r w:rsidR="008D79CA">
        <w:rPr>
          <w:rFonts w:hint="eastAsia"/>
        </w:rPr>
        <w:t>524</w:t>
      </w:r>
      <w:r w:rsidR="008D79CA">
        <w:rPr>
          <w:rFonts w:hint="eastAsia"/>
        </w:rPr>
        <w:t>万户有线电视用户。在平台建设方面，公司既有日渐成熟的高清交互数字电视平台，也已全力着手全媒体应用聚合</w:t>
      </w:r>
      <w:proofErr w:type="gramStart"/>
      <w:r w:rsidR="008D79CA">
        <w:rPr>
          <w:rFonts w:hint="eastAsia"/>
        </w:rPr>
        <w:t>云服务</w:t>
      </w:r>
      <w:proofErr w:type="gramEnd"/>
      <w:r w:rsidR="008D79CA">
        <w:rPr>
          <w:rFonts w:hint="eastAsia"/>
        </w:rPr>
        <w:t>平台建设。在服务方面，公司拥有近千名上门服务人员，遍布全市的</w:t>
      </w:r>
      <w:r w:rsidR="008D79CA">
        <w:rPr>
          <w:rFonts w:hint="eastAsia"/>
        </w:rPr>
        <w:t>40</w:t>
      </w:r>
      <w:r w:rsidR="008D79CA">
        <w:rPr>
          <w:rFonts w:hint="eastAsia"/>
        </w:rPr>
        <w:t>多个营业厅，以及</w:t>
      </w:r>
      <w:r w:rsidR="008D79CA">
        <w:rPr>
          <w:rFonts w:hint="eastAsia"/>
        </w:rPr>
        <w:t>500</w:t>
      </w:r>
      <w:r w:rsidR="008D79CA">
        <w:rPr>
          <w:rFonts w:hint="eastAsia"/>
        </w:rPr>
        <w:t>余人的呼叫中心。公司的大样本数据中心随时可提供无污染的数据服务。在安全保障方面，公司已建立起保障广播电视传输安全和信息网络安全的体制机制和可靠的技术系统，具备完善的技术保障方案和良好的人才储备。在产业链整合方面，公司在内容、技术、终端生产等方面开展了全方位合作，目前已初步形成面向新媒体的良好的产业链基础。歌华宽带电视的推出，为公司新媒体长远发展和全面布局做出了有益的探索。公司全员认清形势、厘清思路，将进一步增强责任意识、市场意识、危机意识和忧患意识，把握机遇，应对挑战，赢得发展。</w:t>
      </w:r>
    </w:p>
    <w:p w:rsidR="008D79CA" w:rsidRDefault="008D79CA" w:rsidP="008D79CA">
      <w:pPr>
        <w:widowControl/>
        <w:divId w:val="58408693"/>
        <w:rPr>
          <w:rFonts w:hAnsi="宋体" w:cs="宋体"/>
          <w:szCs w:val="21"/>
        </w:rPr>
      </w:pPr>
    </w:p>
    <w:p w:rsidR="008D79CA" w:rsidRDefault="00BA2AE1" w:rsidP="008D79CA">
      <w:pPr>
        <w:widowControl/>
        <w:divId w:val="58408693"/>
        <w:rPr>
          <w:rFonts w:hAnsi="宋体" w:cs="宋体"/>
          <w:szCs w:val="21"/>
        </w:rPr>
      </w:pPr>
      <w:r>
        <w:rPr>
          <w:rFonts w:cs="宋体" w:hint="eastAsia"/>
          <w:szCs w:val="21"/>
        </w:rPr>
        <w:t>（三）</w:t>
      </w:r>
      <w:r w:rsidR="008D79CA">
        <w:rPr>
          <w:rFonts w:cs="宋体" w:hint="eastAsia"/>
          <w:szCs w:val="21"/>
        </w:rPr>
        <w:t xml:space="preserve"> </w:t>
      </w:r>
      <w:r w:rsidR="008D79CA">
        <w:rPr>
          <w:rFonts w:hAnsi="宋体" w:cs="宋体" w:hint="eastAsia"/>
          <w:szCs w:val="21"/>
        </w:rPr>
        <w:t>董事会对会计师事务所“非标准审计报告”的说明</w:t>
      </w:r>
      <w:r w:rsidR="008D79CA">
        <w:rPr>
          <w:rFonts w:hAnsi="宋体" w:cs="宋体" w:hint="eastAsia"/>
          <w:szCs w:val="21"/>
        </w:rPr>
        <w:t xml:space="preserve"> </w:t>
      </w:r>
    </w:p>
    <w:p w:rsidR="008D79CA" w:rsidRDefault="00BA2AE1" w:rsidP="008D79CA">
      <w:pPr>
        <w:widowControl/>
        <w:divId w:val="58408693"/>
        <w:rPr>
          <w:rFonts w:hAnsi="宋体" w:cs="宋体"/>
          <w:szCs w:val="21"/>
        </w:rPr>
      </w:pPr>
      <w:r>
        <w:rPr>
          <w:rFonts w:cs="宋体" w:hint="eastAsia"/>
          <w:szCs w:val="21"/>
        </w:rPr>
        <w:t>1</w:t>
      </w:r>
      <w:r>
        <w:rPr>
          <w:rFonts w:cs="宋体" w:hint="eastAsia"/>
          <w:szCs w:val="21"/>
        </w:rPr>
        <w:t>、</w:t>
      </w:r>
      <w:r w:rsidR="008D79CA">
        <w:rPr>
          <w:rFonts w:hAnsi="宋体" w:cs="宋体" w:hint="eastAsia"/>
          <w:szCs w:val="21"/>
        </w:rPr>
        <w:t xml:space="preserve"> </w:t>
      </w:r>
      <w:r w:rsidR="008D79CA">
        <w:rPr>
          <w:rFonts w:hAnsi="宋体" w:cs="宋体" w:hint="eastAsia"/>
          <w:szCs w:val="21"/>
        </w:rPr>
        <w:t>董事会、监事会对会计师事务所“非标准审计报告”的说明</w:t>
      </w:r>
    </w:p>
    <w:p w:rsidR="008D79CA" w:rsidRDefault="008D79CA" w:rsidP="008D79CA">
      <w:pPr>
        <w:divId w:val="58408693"/>
        <w:rPr>
          <w:szCs w:val="18"/>
        </w:rPr>
      </w:pPr>
      <w:r>
        <w:rPr>
          <w:rFonts w:hint="eastAsia"/>
        </w:rPr>
        <w:t>√</w:t>
      </w:r>
      <w:r>
        <w:rPr>
          <w:rFonts w:hint="eastAsia"/>
        </w:rPr>
        <w:t xml:space="preserve"> </w:t>
      </w:r>
      <w:r>
        <w:rPr>
          <w:rFonts w:hint="eastAsia"/>
        </w:rPr>
        <w:t>不适用</w:t>
      </w:r>
    </w:p>
    <w:p w:rsidR="008D79CA" w:rsidRDefault="008D79CA" w:rsidP="008D79CA">
      <w:pPr>
        <w:widowControl/>
        <w:divId w:val="58408693"/>
        <w:rPr>
          <w:rFonts w:hAnsi="宋体" w:cs="宋体"/>
          <w:szCs w:val="21"/>
        </w:rPr>
      </w:pPr>
    </w:p>
    <w:p w:rsidR="008D79CA" w:rsidRDefault="00BA2AE1" w:rsidP="008D79CA">
      <w:pPr>
        <w:widowControl/>
        <w:divId w:val="58408693"/>
        <w:rPr>
          <w:rFonts w:hAnsi="宋体" w:cs="宋体"/>
          <w:szCs w:val="21"/>
        </w:rPr>
      </w:pPr>
      <w:r>
        <w:rPr>
          <w:rFonts w:cs="宋体" w:hint="eastAsia"/>
          <w:szCs w:val="21"/>
        </w:rPr>
        <w:t>2</w:t>
      </w:r>
      <w:r>
        <w:rPr>
          <w:rFonts w:cs="宋体" w:hint="eastAsia"/>
          <w:szCs w:val="21"/>
        </w:rPr>
        <w:t>、</w:t>
      </w:r>
      <w:r w:rsidR="008D79CA">
        <w:rPr>
          <w:rFonts w:hAnsi="宋体" w:cs="宋体" w:hint="eastAsia"/>
          <w:szCs w:val="21"/>
        </w:rPr>
        <w:t>董事会对会计政策、会计估计或核算方法变更的原因和影响的分析说明</w:t>
      </w:r>
    </w:p>
    <w:p w:rsidR="008D79CA" w:rsidRDefault="008D79CA" w:rsidP="008D79CA">
      <w:pPr>
        <w:divId w:val="58408693"/>
        <w:rPr>
          <w:szCs w:val="18"/>
        </w:rPr>
      </w:pPr>
      <w:r>
        <w:rPr>
          <w:rFonts w:hint="eastAsia"/>
        </w:rPr>
        <w:t>√</w:t>
      </w:r>
      <w:r>
        <w:rPr>
          <w:rFonts w:hint="eastAsia"/>
        </w:rPr>
        <w:t xml:space="preserve"> </w:t>
      </w:r>
      <w:r>
        <w:rPr>
          <w:rFonts w:hint="eastAsia"/>
        </w:rPr>
        <w:t>不适用</w:t>
      </w:r>
    </w:p>
    <w:p w:rsidR="008D79CA" w:rsidRDefault="008D79CA" w:rsidP="008D79CA">
      <w:pPr>
        <w:widowControl/>
        <w:divId w:val="58408693"/>
        <w:rPr>
          <w:rFonts w:hAnsi="宋体" w:cs="宋体"/>
          <w:szCs w:val="21"/>
        </w:rPr>
      </w:pPr>
    </w:p>
    <w:p w:rsidR="008D79CA" w:rsidRDefault="00BA2AE1" w:rsidP="008D79CA">
      <w:pPr>
        <w:widowControl/>
        <w:divId w:val="58408693"/>
        <w:rPr>
          <w:rFonts w:hAnsi="宋体" w:cs="宋体"/>
          <w:szCs w:val="21"/>
        </w:rPr>
      </w:pPr>
      <w:r>
        <w:rPr>
          <w:rFonts w:cs="宋体" w:hint="eastAsia"/>
          <w:szCs w:val="21"/>
        </w:rPr>
        <w:t>3</w:t>
      </w:r>
      <w:r>
        <w:rPr>
          <w:rFonts w:cs="宋体" w:hint="eastAsia"/>
          <w:szCs w:val="21"/>
        </w:rPr>
        <w:t>、</w:t>
      </w:r>
      <w:r w:rsidR="008D79CA">
        <w:rPr>
          <w:rFonts w:hAnsi="宋体" w:cs="宋体" w:hint="eastAsia"/>
          <w:szCs w:val="21"/>
        </w:rPr>
        <w:t>董事会对重要前期差错更正的原因及影响的分析说明</w:t>
      </w:r>
    </w:p>
    <w:p w:rsidR="008D79CA" w:rsidRDefault="008D79CA" w:rsidP="008D79CA">
      <w:pPr>
        <w:divId w:val="58408693"/>
        <w:rPr>
          <w:szCs w:val="18"/>
        </w:rPr>
      </w:pPr>
      <w:r>
        <w:rPr>
          <w:rFonts w:hint="eastAsia"/>
        </w:rPr>
        <w:t>√</w:t>
      </w:r>
      <w:r>
        <w:rPr>
          <w:rFonts w:hint="eastAsia"/>
        </w:rPr>
        <w:t xml:space="preserve"> </w:t>
      </w:r>
      <w:r>
        <w:rPr>
          <w:rFonts w:hint="eastAsia"/>
        </w:rPr>
        <w:t>不适用</w:t>
      </w:r>
    </w:p>
    <w:p w:rsidR="008D79CA" w:rsidRDefault="008D79CA" w:rsidP="008D79CA">
      <w:pPr>
        <w:widowControl/>
        <w:divId w:val="58408693"/>
        <w:rPr>
          <w:rFonts w:hAnsi="宋体" w:cs="宋体"/>
          <w:szCs w:val="21"/>
        </w:rPr>
      </w:pPr>
    </w:p>
    <w:p w:rsidR="008D79CA" w:rsidRDefault="00BA2AE1" w:rsidP="008D79CA">
      <w:pPr>
        <w:widowControl/>
        <w:divId w:val="58408693"/>
        <w:rPr>
          <w:rFonts w:hAnsi="宋体" w:cs="宋体"/>
          <w:szCs w:val="21"/>
        </w:rPr>
      </w:pPr>
      <w:r>
        <w:rPr>
          <w:rFonts w:cs="宋体" w:hint="eastAsia"/>
          <w:szCs w:val="21"/>
        </w:rPr>
        <w:t>（四）</w:t>
      </w:r>
      <w:r w:rsidR="008D79CA">
        <w:rPr>
          <w:rFonts w:hAnsi="宋体" w:cs="宋体" w:hint="eastAsia"/>
          <w:szCs w:val="21"/>
        </w:rPr>
        <w:t>利润分配或资本公积金转增预案</w:t>
      </w:r>
    </w:p>
    <w:p w:rsidR="00BA2AE1" w:rsidRDefault="00BA2AE1" w:rsidP="008D79CA">
      <w:pPr>
        <w:widowControl/>
        <w:divId w:val="58408693"/>
        <w:rPr>
          <w:rFonts w:cs="宋体"/>
          <w:szCs w:val="21"/>
        </w:rPr>
      </w:pPr>
    </w:p>
    <w:p w:rsidR="008D79CA" w:rsidRDefault="00BA2AE1" w:rsidP="008D79CA">
      <w:pPr>
        <w:widowControl/>
        <w:divId w:val="58408693"/>
        <w:rPr>
          <w:rFonts w:hAnsi="宋体" w:cs="宋体"/>
          <w:szCs w:val="21"/>
        </w:rPr>
      </w:pPr>
      <w:r>
        <w:rPr>
          <w:rFonts w:cs="宋体" w:hint="eastAsia"/>
          <w:szCs w:val="21"/>
        </w:rPr>
        <w:t>1</w:t>
      </w:r>
      <w:r>
        <w:rPr>
          <w:rFonts w:cs="宋体" w:hint="eastAsia"/>
          <w:szCs w:val="21"/>
        </w:rPr>
        <w:t>、</w:t>
      </w:r>
      <w:r w:rsidR="008D79CA">
        <w:rPr>
          <w:rFonts w:hAnsi="宋体" w:cs="宋体" w:hint="eastAsia"/>
          <w:szCs w:val="21"/>
        </w:rPr>
        <w:t>现金分红政策的制定、执行或调整情况</w:t>
      </w:r>
    </w:p>
    <w:p w:rsidR="008D79CA" w:rsidRDefault="008D79CA" w:rsidP="008D79CA">
      <w:pPr>
        <w:divId w:val="58408693"/>
      </w:pPr>
      <w:r>
        <w:rPr>
          <w:rFonts w:hint="eastAsia"/>
        </w:rPr>
        <w:t xml:space="preserve">   </w:t>
      </w:r>
      <w:r w:rsidR="00BA2AE1">
        <w:rPr>
          <w:rFonts w:hint="eastAsia"/>
        </w:rPr>
        <w:t xml:space="preserve"> </w:t>
      </w:r>
      <w:r>
        <w:rPr>
          <w:rFonts w:hint="eastAsia"/>
        </w:rPr>
        <w:t>《公司章程》中明确了优先采用现金分红的利润分配方式</w:t>
      </w:r>
      <w:r w:rsidR="00B21C59">
        <w:rPr>
          <w:rFonts w:hint="eastAsia"/>
        </w:rPr>
        <w:t>和</w:t>
      </w:r>
      <w:r>
        <w:rPr>
          <w:rFonts w:hint="eastAsia"/>
        </w:rPr>
        <w:t>现金分红政策及最低比例，具体内容如下：</w:t>
      </w:r>
      <w:r>
        <w:rPr>
          <w:rFonts w:hint="eastAsia"/>
        </w:rPr>
        <w:t>1</w:t>
      </w:r>
      <w:r>
        <w:rPr>
          <w:rFonts w:hint="eastAsia"/>
        </w:rPr>
        <w:t>、公司现金分红的具体条件和比例：除特殊情况外，公司在当年盈利且累计未分配利润为正的情况下，采取现金方式分配股利，每年以现金方式分配的利润不少于公司合并报表中归属母公司所有者的可供分配利润的</w:t>
      </w:r>
      <w:r>
        <w:rPr>
          <w:rFonts w:hint="eastAsia"/>
        </w:rPr>
        <w:t>5%</w:t>
      </w:r>
      <w:r>
        <w:rPr>
          <w:rFonts w:hint="eastAsia"/>
        </w:rPr>
        <w:t>。特殊情况是指：公司当年发生投资金额超过公司最近一个年度经审计的净资产</w:t>
      </w:r>
      <w:r>
        <w:rPr>
          <w:rFonts w:hint="eastAsia"/>
        </w:rPr>
        <w:t>10%</w:t>
      </w:r>
      <w:r>
        <w:rPr>
          <w:rFonts w:hint="eastAsia"/>
        </w:rPr>
        <w:t>的重大投资情形。</w:t>
      </w:r>
      <w:r>
        <w:rPr>
          <w:rFonts w:hint="eastAsia"/>
        </w:rPr>
        <w:t>2</w:t>
      </w:r>
      <w:r>
        <w:rPr>
          <w:rFonts w:hint="eastAsia"/>
        </w:rPr>
        <w:t>、公司最近三年以现金方式累计分配的利润不少于最近三年实现的年均可分配利润的百分之三十。</w:t>
      </w:r>
      <w:r>
        <w:rPr>
          <w:rFonts w:hint="eastAsia"/>
        </w:rPr>
        <w:t>3</w:t>
      </w:r>
      <w:r>
        <w:rPr>
          <w:rFonts w:hint="eastAsia"/>
        </w:rPr>
        <w:t>、公司发放股票股利的具体条件：公司在经营情况良好，并且董事会认为公司股票价格与公司股本规模不匹配、发放股票股利有利于公司全体股东整体利益时，可以在满足上述现金分红条件下，提出股票股利分配预案。</w:t>
      </w:r>
      <w:r>
        <w:rPr>
          <w:rFonts w:hint="eastAsia"/>
        </w:rPr>
        <w:t xml:space="preserve"> </w:t>
      </w:r>
      <w:r>
        <w:rPr>
          <w:rFonts w:hint="eastAsia"/>
        </w:rPr>
        <w:br/>
        <w:t>    </w:t>
      </w:r>
    </w:p>
    <w:p w:rsidR="008D79CA" w:rsidRDefault="008D79CA" w:rsidP="008D79CA">
      <w:pPr>
        <w:ind w:firstLineChars="200" w:firstLine="420"/>
        <w:divId w:val="58408693"/>
        <w:rPr>
          <w:szCs w:val="18"/>
        </w:rPr>
      </w:pPr>
      <w:r>
        <w:rPr>
          <w:rFonts w:hint="eastAsia"/>
        </w:rPr>
        <w:t>公司于</w:t>
      </w:r>
      <w:r>
        <w:rPr>
          <w:rFonts w:hint="eastAsia"/>
        </w:rPr>
        <w:t>2013</w:t>
      </w:r>
      <w:r>
        <w:rPr>
          <w:rFonts w:hint="eastAsia"/>
        </w:rPr>
        <w:t>年</w:t>
      </w:r>
      <w:r>
        <w:rPr>
          <w:rFonts w:hint="eastAsia"/>
        </w:rPr>
        <w:t>5</w:t>
      </w:r>
      <w:r>
        <w:rPr>
          <w:rFonts w:hint="eastAsia"/>
        </w:rPr>
        <w:t>月</w:t>
      </w:r>
      <w:r>
        <w:rPr>
          <w:rFonts w:hint="eastAsia"/>
        </w:rPr>
        <w:t>8</w:t>
      </w:r>
      <w:r>
        <w:rPr>
          <w:rFonts w:hint="eastAsia"/>
        </w:rPr>
        <w:t>日召开的</w:t>
      </w:r>
      <w:r>
        <w:rPr>
          <w:rFonts w:hint="eastAsia"/>
        </w:rPr>
        <w:t>2012</w:t>
      </w:r>
      <w:r>
        <w:rPr>
          <w:rFonts w:hint="eastAsia"/>
        </w:rPr>
        <w:t>年度股东大会审议通过了</w:t>
      </w:r>
      <w:r>
        <w:rPr>
          <w:rFonts w:hint="eastAsia"/>
        </w:rPr>
        <w:t>2012</w:t>
      </w:r>
      <w:r>
        <w:rPr>
          <w:rFonts w:hint="eastAsia"/>
        </w:rPr>
        <w:t>年度向全体股东每</w:t>
      </w:r>
      <w:r>
        <w:rPr>
          <w:rFonts w:hint="eastAsia"/>
        </w:rPr>
        <w:t xml:space="preserve">10 </w:t>
      </w:r>
      <w:r>
        <w:rPr>
          <w:rFonts w:hint="eastAsia"/>
        </w:rPr>
        <w:t>股派发现金红利</w:t>
      </w:r>
      <w:r>
        <w:rPr>
          <w:rFonts w:hint="eastAsia"/>
        </w:rPr>
        <w:t>1.00</w:t>
      </w:r>
      <w:r>
        <w:rPr>
          <w:rFonts w:hint="eastAsia"/>
        </w:rPr>
        <w:t>元（含税）的利润分配方案。公司于</w:t>
      </w:r>
      <w:r>
        <w:rPr>
          <w:rFonts w:hint="eastAsia"/>
        </w:rPr>
        <w:t>2013</w:t>
      </w:r>
      <w:r>
        <w:rPr>
          <w:rFonts w:hint="eastAsia"/>
        </w:rPr>
        <w:t>年</w:t>
      </w:r>
      <w:r>
        <w:rPr>
          <w:rFonts w:hint="eastAsia"/>
        </w:rPr>
        <w:t>6</w:t>
      </w:r>
      <w:r>
        <w:rPr>
          <w:rFonts w:hint="eastAsia"/>
        </w:rPr>
        <w:t>月</w:t>
      </w:r>
      <w:r>
        <w:rPr>
          <w:rFonts w:hint="eastAsia"/>
        </w:rPr>
        <w:t>24</w:t>
      </w:r>
      <w:r>
        <w:rPr>
          <w:rFonts w:hint="eastAsia"/>
        </w:rPr>
        <w:t>日披露了</w:t>
      </w:r>
      <w:r>
        <w:rPr>
          <w:rFonts w:hint="eastAsia"/>
        </w:rPr>
        <w:t>2012</w:t>
      </w:r>
      <w:r>
        <w:rPr>
          <w:rFonts w:hint="eastAsia"/>
        </w:rPr>
        <w:t>年度分红派息实施公告，现金红利发放日为</w:t>
      </w:r>
      <w:r>
        <w:rPr>
          <w:rFonts w:hint="eastAsia"/>
        </w:rPr>
        <w:t>2013</w:t>
      </w:r>
      <w:r>
        <w:rPr>
          <w:rFonts w:hint="eastAsia"/>
        </w:rPr>
        <w:t>年</w:t>
      </w:r>
      <w:r>
        <w:rPr>
          <w:rFonts w:hint="eastAsia"/>
        </w:rPr>
        <w:t>7</w:t>
      </w:r>
      <w:r>
        <w:rPr>
          <w:rFonts w:hint="eastAsia"/>
        </w:rPr>
        <w:t>月</w:t>
      </w:r>
      <w:r>
        <w:rPr>
          <w:rFonts w:hint="eastAsia"/>
        </w:rPr>
        <w:t>4</w:t>
      </w:r>
      <w:r>
        <w:rPr>
          <w:rFonts w:hint="eastAsia"/>
        </w:rPr>
        <w:t>日。</w:t>
      </w:r>
    </w:p>
    <w:p w:rsidR="008D79CA" w:rsidRDefault="008D79CA" w:rsidP="008D79CA">
      <w:pPr>
        <w:widowControl/>
        <w:divId w:val="58408693"/>
        <w:rPr>
          <w:rFonts w:hAnsi="宋体" w:cs="宋体"/>
          <w:szCs w:val="21"/>
        </w:rPr>
      </w:pPr>
    </w:p>
    <w:p w:rsidR="008D79CA" w:rsidRDefault="00BA2AE1" w:rsidP="008D79CA">
      <w:pPr>
        <w:widowControl/>
        <w:divId w:val="58408693"/>
        <w:rPr>
          <w:rFonts w:hAnsi="宋体" w:cs="宋体"/>
          <w:szCs w:val="21"/>
        </w:rPr>
      </w:pPr>
      <w:r>
        <w:rPr>
          <w:rFonts w:cs="宋体" w:hint="eastAsia"/>
          <w:szCs w:val="21"/>
        </w:rPr>
        <w:t>2</w:t>
      </w:r>
      <w:r>
        <w:rPr>
          <w:rFonts w:cs="宋体" w:hint="eastAsia"/>
          <w:szCs w:val="21"/>
        </w:rPr>
        <w:t>、</w:t>
      </w:r>
      <w:r w:rsidR="008D79CA">
        <w:rPr>
          <w:rFonts w:hAnsi="宋体" w:cs="宋体" w:hint="eastAsia"/>
          <w:szCs w:val="21"/>
        </w:rPr>
        <w:t>报告期内</w:t>
      </w:r>
      <w:proofErr w:type="gramStart"/>
      <w:r w:rsidR="008D79CA">
        <w:rPr>
          <w:rFonts w:hAnsi="宋体" w:cs="宋体" w:hint="eastAsia"/>
          <w:szCs w:val="21"/>
        </w:rPr>
        <w:t>盈利且母公司</w:t>
      </w:r>
      <w:proofErr w:type="gramEnd"/>
      <w:r w:rsidR="008D79CA">
        <w:rPr>
          <w:rFonts w:hAnsi="宋体" w:cs="宋体" w:hint="eastAsia"/>
          <w:szCs w:val="21"/>
        </w:rPr>
        <w:t>未分配利润为正，但未提出现金红利分配预案的，公司应当详细披露原因以及未分配利润的用途和使用计划</w:t>
      </w:r>
    </w:p>
    <w:p w:rsidR="008D79CA" w:rsidRDefault="008D79CA" w:rsidP="008D79CA">
      <w:pPr>
        <w:divId w:val="58408693"/>
        <w:rPr>
          <w:szCs w:val="18"/>
        </w:rPr>
      </w:pPr>
      <w:r>
        <w:rPr>
          <w:rFonts w:hint="eastAsia"/>
        </w:rPr>
        <w:t>√</w:t>
      </w:r>
      <w:r>
        <w:rPr>
          <w:rFonts w:hint="eastAsia"/>
        </w:rPr>
        <w:t xml:space="preserve"> </w:t>
      </w:r>
      <w:r>
        <w:rPr>
          <w:rFonts w:hint="eastAsia"/>
        </w:rPr>
        <w:t>不适用</w:t>
      </w:r>
    </w:p>
    <w:p w:rsidR="008D79CA" w:rsidRDefault="008D79CA" w:rsidP="008D79CA">
      <w:pPr>
        <w:widowControl/>
        <w:divId w:val="58408693"/>
        <w:rPr>
          <w:rFonts w:hAnsi="宋体" w:cs="宋体"/>
          <w:szCs w:val="21"/>
        </w:rPr>
      </w:pPr>
    </w:p>
    <w:p w:rsidR="008D79CA" w:rsidRDefault="00BA2AE1" w:rsidP="008D79CA">
      <w:pPr>
        <w:widowControl/>
        <w:divId w:val="58408693"/>
        <w:rPr>
          <w:rFonts w:hAnsi="宋体" w:cs="宋体"/>
          <w:szCs w:val="21"/>
        </w:rPr>
      </w:pPr>
      <w:r>
        <w:rPr>
          <w:rFonts w:cs="宋体" w:hint="eastAsia"/>
          <w:szCs w:val="21"/>
        </w:rPr>
        <w:t>3</w:t>
      </w:r>
      <w:r>
        <w:rPr>
          <w:rFonts w:cs="宋体" w:hint="eastAsia"/>
          <w:szCs w:val="21"/>
        </w:rPr>
        <w:t>、</w:t>
      </w:r>
      <w:r w:rsidR="008D79CA">
        <w:rPr>
          <w:rFonts w:hAnsi="宋体" w:cs="宋体" w:hint="eastAsia"/>
          <w:szCs w:val="21"/>
        </w:rPr>
        <w:t>公司近三年（</w:t>
      </w:r>
      <w:proofErr w:type="gramStart"/>
      <w:r w:rsidR="008D79CA">
        <w:rPr>
          <w:rFonts w:hAnsi="宋体" w:cs="宋体" w:hint="eastAsia"/>
          <w:szCs w:val="21"/>
        </w:rPr>
        <w:t>含报告</w:t>
      </w:r>
      <w:proofErr w:type="gramEnd"/>
      <w:r w:rsidR="008D79CA">
        <w:rPr>
          <w:rFonts w:hAnsi="宋体" w:cs="宋体" w:hint="eastAsia"/>
          <w:szCs w:val="21"/>
        </w:rPr>
        <w:t>期）的利润分配方案或预案、资本公积金转增股本方案或预案</w:t>
      </w:r>
    </w:p>
    <w:p w:rsidR="008D79CA" w:rsidRDefault="008D79CA" w:rsidP="008D79CA">
      <w:pPr>
        <w:jc w:val="right"/>
        <w:divId w:val="58408693"/>
        <w:rPr>
          <w:szCs w:val="18"/>
        </w:rPr>
      </w:pPr>
      <w:r>
        <w:rPr>
          <w:rFonts w:hint="eastAsia"/>
        </w:rPr>
        <w:lastRenderedPageBreak/>
        <w:t>单位：元</w:t>
      </w:r>
      <w:r>
        <w:rPr>
          <w:rFonts w:hint="eastAsia"/>
        </w:rPr>
        <w:t xml:space="preserve"> </w:t>
      </w:r>
      <w:r>
        <w:rPr>
          <w:rFonts w:hint="eastAsia"/>
        </w:rPr>
        <w:t>币种：人民币</w:t>
      </w:r>
    </w:p>
    <w:tbl>
      <w:tblPr>
        <w:tblW w:w="9300" w:type="dxa"/>
        <w:tblInd w:w="100" w:type="dxa"/>
        <w:tblBorders>
          <w:top w:val="single" w:sz="4" w:space="0" w:color="auto"/>
          <w:left w:val="single" w:sz="4" w:space="0" w:color="auto"/>
          <w:bottom w:val="single" w:sz="4" w:space="0" w:color="auto"/>
          <w:right w:val="single" w:sz="4" w:space="0" w:color="auto"/>
        </w:tblBorders>
        <w:tblLook w:val="04A0"/>
      </w:tblPr>
      <w:tblGrid>
        <w:gridCol w:w="1186"/>
        <w:gridCol w:w="1187"/>
        <w:gridCol w:w="1187"/>
        <w:gridCol w:w="1187"/>
        <w:gridCol w:w="1686"/>
        <w:gridCol w:w="1686"/>
        <w:gridCol w:w="1181"/>
      </w:tblGrid>
      <w:tr w:rsidR="008D79CA" w:rsidTr="008D79CA">
        <w:trPr>
          <w:divId w:val="58408693"/>
        </w:trPr>
        <w:tc>
          <w:tcPr>
            <w:tcW w:w="63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分红年度</w:t>
            </w:r>
          </w:p>
        </w:tc>
        <w:tc>
          <w:tcPr>
            <w:tcW w:w="63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每</w:t>
            </w:r>
            <w:r>
              <w:rPr>
                <w:rFonts w:hAnsi="宋体" w:cs="宋体" w:hint="eastAsia"/>
                <w:szCs w:val="21"/>
              </w:rPr>
              <w:t>10</w:t>
            </w:r>
            <w:r>
              <w:rPr>
                <w:rFonts w:hAnsi="宋体" w:cs="宋体" w:hint="eastAsia"/>
                <w:szCs w:val="21"/>
              </w:rPr>
              <w:t>股送红股数（股）</w:t>
            </w:r>
          </w:p>
        </w:tc>
        <w:tc>
          <w:tcPr>
            <w:tcW w:w="63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每</w:t>
            </w:r>
            <w:r>
              <w:rPr>
                <w:rFonts w:hAnsi="宋体" w:cs="宋体" w:hint="eastAsia"/>
                <w:szCs w:val="21"/>
              </w:rPr>
              <w:t>10</w:t>
            </w:r>
            <w:r>
              <w:rPr>
                <w:rFonts w:hAnsi="宋体" w:cs="宋体" w:hint="eastAsia"/>
                <w:szCs w:val="21"/>
              </w:rPr>
              <w:t>股派息数</w:t>
            </w:r>
            <w:r>
              <w:rPr>
                <w:rFonts w:hAnsi="宋体" w:cs="宋体" w:hint="eastAsia"/>
                <w:szCs w:val="21"/>
              </w:rPr>
              <w:t>(</w:t>
            </w:r>
            <w:r>
              <w:rPr>
                <w:rFonts w:hAnsi="宋体" w:cs="宋体" w:hint="eastAsia"/>
                <w:szCs w:val="21"/>
              </w:rPr>
              <w:t>元</w:t>
            </w:r>
            <w:r>
              <w:rPr>
                <w:rFonts w:hAnsi="宋体" w:cs="宋体" w:hint="eastAsia"/>
                <w:szCs w:val="21"/>
              </w:rPr>
              <w:t>)</w:t>
            </w:r>
            <w:r>
              <w:rPr>
                <w:rFonts w:hAnsi="宋体" w:cs="宋体" w:hint="eastAsia"/>
                <w:szCs w:val="21"/>
              </w:rPr>
              <w:t>（含税）</w:t>
            </w:r>
          </w:p>
        </w:tc>
        <w:tc>
          <w:tcPr>
            <w:tcW w:w="63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每</w:t>
            </w:r>
            <w:r>
              <w:rPr>
                <w:rFonts w:hAnsi="宋体" w:cs="宋体" w:hint="eastAsia"/>
                <w:szCs w:val="21"/>
              </w:rPr>
              <w:t>10</w:t>
            </w:r>
            <w:r>
              <w:rPr>
                <w:rFonts w:hAnsi="宋体" w:cs="宋体" w:hint="eastAsia"/>
                <w:szCs w:val="21"/>
              </w:rPr>
              <w:t>股转增数（股）</w:t>
            </w:r>
          </w:p>
        </w:tc>
        <w:tc>
          <w:tcPr>
            <w:tcW w:w="90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现金分红的数额（含税）</w:t>
            </w:r>
          </w:p>
        </w:tc>
        <w:tc>
          <w:tcPr>
            <w:tcW w:w="90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分红年度合并报表中归属于上市公司股东的净利润</w:t>
            </w:r>
          </w:p>
        </w:tc>
        <w:tc>
          <w:tcPr>
            <w:tcW w:w="635"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占合并报表中归属于上市公司股东的净利润的比率</w:t>
            </w:r>
            <w:r>
              <w:rPr>
                <w:rFonts w:hAnsi="宋体" w:cs="宋体" w:hint="eastAsia"/>
                <w:szCs w:val="21"/>
              </w:rPr>
              <w:t>(%)</w:t>
            </w:r>
          </w:p>
        </w:tc>
      </w:tr>
      <w:tr w:rsidR="008D79CA" w:rsidTr="008D79CA">
        <w:trPr>
          <w:divId w:val="58408693"/>
        </w:trPr>
        <w:tc>
          <w:tcPr>
            <w:tcW w:w="63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2013</w:t>
            </w:r>
            <w:r>
              <w:rPr>
                <w:rFonts w:hAnsi="宋体" w:cs="宋体" w:hint="eastAsia"/>
                <w:szCs w:val="21"/>
              </w:rPr>
              <w:t>年</w:t>
            </w:r>
          </w:p>
        </w:tc>
        <w:tc>
          <w:tcPr>
            <w:tcW w:w="63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Pr>
                <w:rFonts w:ascii="宋体" w:hAnsi="宋体" w:cs="宋体" w:hint="eastAsia"/>
                <w:szCs w:val="21"/>
              </w:rPr>
              <w:t>0</w:t>
            </w:r>
          </w:p>
        </w:tc>
        <w:tc>
          <w:tcPr>
            <w:tcW w:w="63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sidRPr="00F923AA">
              <w:rPr>
                <w:rFonts w:ascii="宋体" w:hAnsi="宋体" w:cs="宋体" w:hint="eastAsia"/>
                <w:szCs w:val="21"/>
              </w:rPr>
              <w:t>1.00</w:t>
            </w:r>
          </w:p>
        </w:tc>
        <w:tc>
          <w:tcPr>
            <w:tcW w:w="63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Pr>
                <w:rFonts w:ascii="宋体" w:hAnsi="宋体" w:cs="宋体" w:hint="eastAsia"/>
                <w:szCs w:val="21"/>
              </w:rPr>
              <w:t>0</w:t>
            </w:r>
          </w:p>
        </w:tc>
        <w:tc>
          <w:tcPr>
            <w:tcW w:w="90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sidRPr="003D4DE1">
              <w:rPr>
                <w:rFonts w:ascii="宋体" w:hAnsi="宋体" w:cs="宋体"/>
                <w:szCs w:val="21"/>
              </w:rPr>
              <w:t>106</w:t>
            </w:r>
            <w:r>
              <w:rPr>
                <w:rFonts w:ascii="宋体" w:hAnsi="宋体" w:cs="宋体" w:hint="eastAsia"/>
                <w:szCs w:val="21"/>
              </w:rPr>
              <w:t>,</w:t>
            </w:r>
            <w:r w:rsidRPr="003D4DE1">
              <w:rPr>
                <w:rFonts w:ascii="宋体" w:hAnsi="宋体" w:cs="宋体"/>
                <w:szCs w:val="21"/>
              </w:rPr>
              <w:t>036</w:t>
            </w:r>
            <w:r>
              <w:rPr>
                <w:rFonts w:ascii="宋体" w:hAnsi="宋体" w:cs="宋体" w:hint="eastAsia"/>
                <w:szCs w:val="21"/>
              </w:rPr>
              <w:t>,</w:t>
            </w:r>
            <w:r w:rsidRPr="003D4DE1">
              <w:rPr>
                <w:rFonts w:ascii="宋体" w:hAnsi="宋体" w:cs="宋体"/>
                <w:szCs w:val="21"/>
              </w:rPr>
              <w:t>807.4</w:t>
            </w:r>
            <w:r>
              <w:rPr>
                <w:rFonts w:ascii="宋体" w:hAnsi="宋体" w:cs="宋体" w:hint="eastAsia"/>
                <w:szCs w:val="21"/>
              </w:rPr>
              <w:t>0</w:t>
            </w:r>
          </w:p>
        </w:tc>
        <w:tc>
          <w:tcPr>
            <w:tcW w:w="906" w:type="pct"/>
            <w:tcBorders>
              <w:top w:val="outset" w:sz="6" w:space="0" w:color="auto"/>
              <w:left w:val="outset" w:sz="6" w:space="0" w:color="auto"/>
              <w:bottom w:val="outset" w:sz="6" w:space="0" w:color="auto"/>
              <w:right w:val="outset" w:sz="6" w:space="0" w:color="auto"/>
            </w:tcBorders>
            <w:vAlign w:val="center"/>
            <w:hideMark/>
          </w:tcPr>
          <w:p w:rsidR="008D79CA" w:rsidRPr="0065020B" w:rsidRDefault="008D79CA" w:rsidP="008D79CA">
            <w:pPr>
              <w:jc w:val="right"/>
              <w:rPr>
                <w:rFonts w:ascii="宋体" w:hAnsi="宋体"/>
                <w:szCs w:val="21"/>
              </w:rPr>
            </w:pPr>
            <w:r w:rsidRPr="0065020B">
              <w:rPr>
                <w:rFonts w:ascii="宋体" w:hAnsi="宋体"/>
                <w:szCs w:val="21"/>
              </w:rPr>
              <w:t>376,746,156.31</w:t>
            </w:r>
          </w:p>
        </w:tc>
        <w:tc>
          <w:tcPr>
            <w:tcW w:w="635"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Pr>
                <w:rFonts w:ascii="宋体" w:hAnsi="宋体" w:cs="宋体" w:hint="eastAsia"/>
                <w:szCs w:val="21"/>
              </w:rPr>
              <w:t>28.15</w:t>
            </w:r>
          </w:p>
        </w:tc>
      </w:tr>
      <w:tr w:rsidR="008D79CA" w:rsidTr="008D79CA">
        <w:trPr>
          <w:divId w:val="58408693"/>
        </w:trPr>
        <w:tc>
          <w:tcPr>
            <w:tcW w:w="63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center"/>
              <w:rPr>
                <w:rFonts w:ascii="宋体" w:hAnsi="宋体" w:cs="宋体"/>
                <w:szCs w:val="21"/>
              </w:rPr>
            </w:pPr>
            <w:r>
              <w:rPr>
                <w:rFonts w:hAnsi="宋体" w:cs="宋体" w:hint="eastAsia"/>
                <w:szCs w:val="21"/>
              </w:rPr>
              <w:t>2012</w:t>
            </w:r>
            <w:r>
              <w:rPr>
                <w:rFonts w:hAnsi="宋体" w:cs="宋体" w:hint="eastAsia"/>
                <w:szCs w:val="21"/>
              </w:rPr>
              <w:t>年</w:t>
            </w:r>
          </w:p>
        </w:tc>
        <w:tc>
          <w:tcPr>
            <w:tcW w:w="63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Pr>
                <w:rFonts w:ascii="宋体" w:hAnsi="宋体" w:cs="宋体" w:hint="eastAsia"/>
                <w:szCs w:val="21"/>
              </w:rPr>
              <w:t>0</w:t>
            </w:r>
          </w:p>
        </w:tc>
        <w:tc>
          <w:tcPr>
            <w:tcW w:w="63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sidRPr="00F923AA">
              <w:rPr>
                <w:rFonts w:ascii="宋体" w:hAnsi="宋体" w:cs="宋体" w:hint="eastAsia"/>
                <w:szCs w:val="21"/>
              </w:rPr>
              <w:t>1.00</w:t>
            </w:r>
          </w:p>
        </w:tc>
        <w:tc>
          <w:tcPr>
            <w:tcW w:w="638"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Pr>
                <w:rFonts w:ascii="宋体" w:hAnsi="宋体" w:cs="宋体" w:hint="eastAsia"/>
                <w:szCs w:val="21"/>
              </w:rPr>
              <w:t>0</w:t>
            </w:r>
          </w:p>
        </w:tc>
        <w:tc>
          <w:tcPr>
            <w:tcW w:w="906"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sidRPr="003D4DE1">
              <w:rPr>
                <w:rFonts w:ascii="宋体" w:hAnsi="宋体" w:cs="宋体"/>
                <w:szCs w:val="21"/>
              </w:rPr>
              <w:t>106</w:t>
            </w:r>
            <w:r>
              <w:rPr>
                <w:rFonts w:ascii="宋体" w:hAnsi="宋体" w:cs="宋体" w:hint="eastAsia"/>
                <w:szCs w:val="21"/>
              </w:rPr>
              <w:t>,</w:t>
            </w:r>
            <w:r w:rsidRPr="003D4DE1">
              <w:rPr>
                <w:rFonts w:ascii="宋体" w:hAnsi="宋体" w:cs="宋体"/>
                <w:szCs w:val="21"/>
              </w:rPr>
              <w:t>036</w:t>
            </w:r>
            <w:r>
              <w:rPr>
                <w:rFonts w:ascii="宋体" w:hAnsi="宋体" w:cs="宋体" w:hint="eastAsia"/>
                <w:szCs w:val="21"/>
              </w:rPr>
              <w:t>,</w:t>
            </w:r>
            <w:r w:rsidRPr="003D4DE1">
              <w:rPr>
                <w:rFonts w:ascii="宋体" w:hAnsi="宋体" w:cs="宋体"/>
                <w:szCs w:val="21"/>
              </w:rPr>
              <w:t>807.4</w:t>
            </w:r>
            <w:r>
              <w:rPr>
                <w:rFonts w:ascii="宋体" w:hAnsi="宋体" w:cs="宋体" w:hint="eastAsia"/>
                <w:szCs w:val="21"/>
              </w:rPr>
              <w:t>0</w:t>
            </w:r>
          </w:p>
        </w:tc>
        <w:tc>
          <w:tcPr>
            <w:tcW w:w="906" w:type="pct"/>
            <w:tcBorders>
              <w:top w:val="outset" w:sz="6" w:space="0" w:color="auto"/>
              <w:left w:val="outset" w:sz="6" w:space="0" w:color="auto"/>
              <w:bottom w:val="outset" w:sz="6" w:space="0" w:color="auto"/>
              <w:right w:val="outset" w:sz="6" w:space="0" w:color="auto"/>
            </w:tcBorders>
            <w:vAlign w:val="center"/>
            <w:hideMark/>
          </w:tcPr>
          <w:p w:rsidR="008D79CA" w:rsidRPr="00F923AA" w:rsidRDefault="008D79CA" w:rsidP="008D79CA">
            <w:pPr>
              <w:widowControl/>
              <w:jc w:val="right"/>
              <w:rPr>
                <w:rFonts w:ascii="宋体" w:hAnsi="宋体" w:cs="宋体"/>
                <w:szCs w:val="21"/>
              </w:rPr>
            </w:pPr>
            <w:r w:rsidRPr="00F923AA">
              <w:rPr>
                <w:rFonts w:asciiTheme="minorEastAsia" w:eastAsiaTheme="minorEastAsia" w:hAnsiTheme="minorEastAsia"/>
                <w:szCs w:val="21"/>
              </w:rPr>
              <w:t>297,404,204.10</w:t>
            </w:r>
          </w:p>
        </w:tc>
        <w:tc>
          <w:tcPr>
            <w:tcW w:w="635" w:type="pct"/>
            <w:tcBorders>
              <w:top w:val="outset" w:sz="6" w:space="0" w:color="auto"/>
              <w:left w:val="outset" w:sz="6" w:space="0" w:color="auto"/>
              <w:bottom w:val="outset" w:sz="6" w:space="0" w:color="auto"/>
              <w:right w:val="outset" w:sz="6" w:space="0" w:color="auto"/>
            </w:tcBorders>
            <w:vAlign w:val="center"/>
            <w:hideMark/>
          </w:tcPr>
          <w:p w:rsidR="008D79CA" w:rsidRDefault="008D79CA" w:rsidP="008D79CA">
            <w:pPr>
              <w:widowControl/>
              <w:jc w:val="right"/>
              <w:rPr>
                <w:rFonts w:ascii="宋体" w:hAnsi="宋体" w:cs="宋体"/>
                <w:szCs w:val="21"/>
              </w:rPr>
            </w:pPr>
            <w:r>
              <w:rPr>
                <w:rFonts w:ascii="宋体" w:hAnsi="宋体" w:cs="宋体" w:hint="eastAsia"/>
                <w:szCs w:val="21"/>
              </w:rPr>
              <w:t>35.65</w:t>
            </w:r>
          </w:p>
        </w:tc>
      </w:tr>
      <w:tr w:rsidR="008D79CA" w:rsidTr="008D79CA">
        <w:trPr>
          <w:divId w:val="58408693"/>
        </w:trPr>
        <w:tc>
          <w:tcPr>
            <w:tcW w:w="638" w:type="pct"/>
            <w:tcBorders>
              <w:top w:val="outset" w:sz="6" w:space="0" w:color="auto"/>
              <w:left w:val="outset" w:sz="6" w:space="0" w:color="auto"/>
              <w:bottom w:val="outset" w:sz="6" w:space="0" w:color="auto"/>
              <w:right w:val="outset" w:sz="6" w:space="0" w:color="auto"/>
            </w:tcBorders>
            <w:vAlign w:val="center"/>
          </w:tcPr>
          <w:p w:rsidR="008D79CA" w:rsidRDefault="008D79CA" w:rsidP="008D79CA">
            <w:pPr>
              <w:widowControl/>
              <w:jc w:val="center"/>
              <w:rPr>
                <w:rFonts w:ascii="宋体" w:hAnsi="宋体" w:cs="宋体"/>
                <w:szCs w:val="21"/>
              </w:rPr>
            </w:pPr>
            <w:r>
              <w:rPr>
                <w:rFonts w:hAnsi="宋体" w:cs="宋体" w:hint="eastAsia"/>
                <w:szCs w:val="21"/>
              </w:rPr>
              <w:t>2011</w:t>
            </w:r>
            <w:r>
              <w:rPr>
                <w:rFonts w:hAnsi="宋体" w:cs="宋体" w:hint="eastAsia"/>
                <w:szCs w:val="21"/>
              </w:rPr>
              <w:t>年</w:t>
            </w:r>
          </w:p>
        </w:tc>
        <w:tc>
          <w:tcPr>
            <w:tcW w:w="638" w:type="pct"/>
            <w:tcBorders>
              <w:top w:val="outset" w:sz="6" w:space="0" w:color="auto"/>
              <w:left w:val="outset" w:sz="6" w:space="0" w:color="auto"/>
              <w:bottom w:val="outset" w:sz="6" w:space="0" w:color="auto"/>
              <w:right w:val="outset" w:sz="6" w:space="0" w:color="auto"/>
            </w:tcBorders>
            <w:vAlign w:val="center"/>
          </w:tcPr>
          <w:p w:rsidR="008D79CA" w:rsidRDefault="008D79CA" w:rsidP="008D79CA">
            <w:pPr>
              <w:widowControl/>
              <w:jc w:val="right"/>
              <w:rPr>
                <w:rFonts w:ascii="宋体" w:hAnsi="宋体" w:cs="宋体"/>
                <w:szCs w:val="21"/>
              </w:rPr>
            </w:pPr>
            <w:r>
              <w:rPr>
                <w:rFonts w:ascii="宋体" w:hAnsi="宋体" w:cs="宋体" w:hint="eastAsia"/>
                <w:szCs w:val="21"/>
              </w:rPr>
              <w:t>0</w:t>
            </w:r>
          </w:p>
        </w:tc>
        <w:tc>
          <w:tcPr>
            <w:tcW w:w="638"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widowControl/>
              <w:jc w:val="right"/>
              <w:rPr>
                <w:rFonts w:ascii="宋体" w:hAnsi="宋体" w:cs="宋体"/>
                <w:szCs w:val="21"/>
              </w:rPr>
            </w:pPr>
            <w:r w:rsidRPr="00F923AA">
              <w:rPr>
                <w:rFonts w:ascii="宋体" w:hAnsi="宋体" w:cs="宋体" w:hint="eastAsia"/>
                <w:szCs w:val="21"/>
              </w:rPr>
              <w:t>1.00</w:t>
            </w:r>
          </w:p>
        </w:tc>
        <w:tc>
          <w:tcPr>
            <w:tcW w:w="638"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widowControl/>
              <w:jc w:val="right"/>
              <w:rPr>
                <w:rFonts w:ascii="宋体" w:hAnsi="宋体" w:cs="宋体"/>
                <w:szCs w:val="21"/>
              </w:rPr>
            </w:pPr>
            <w:r w:rsidRPr="00F923AA">
              <w:rPr>
                <w:rFonts w:ascii="宋体" w:hAnsi="宋体" w:cs="宋体" w:hint="eastAsia"/>
                <w:szCs w:val="21"/>
              </w:rPr>
              <w:t>0</w:t>
            </w:r>
          </w:p>
        </w:tc>
        <w:tc>
          <w:tcPr>
            <w:tcW w:w="906"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jc w:val="right"/>
              <w:rPr>
                <w:rFonts w:asciiTheme="minorEastAsia" w:eastAsiaTheme="minorEastAsia" w:hAnsiTheme="minorEastAsia"/>
                <w:szCs w:val="21"/>
              </w:rPr>
            </w:pPr>
            <w:r w:rsidRPr="00F923AA">
              <w:rPr>
                <w:rFonts w:asciiTheme="minorEastAsia" w:eastAsiaTheme="minorEastAsia" w:hAnsiTheme="minorEastAsia" w:hint="eastAsia"/>
                <w:szCs w:val="21"/>
              </w:rPr>
              <w:t>106,036,733.70</w:t>
            </w:r>
          </w:p>
        </w:tc>
        <w:tc>
          <w:tcPr>
            <w:tcW w:w="906"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jc w:val="right"/>
              <w:rPr>
                <w:rFonts w:asciiTheme="minorEastAsia" w:eastAsiaTheme="minorEastAsia" w:hAnsiTheme="minorEastAsia"/>
                <w:szCs w:val="21"/>
              </w:rPr>
            </w:pPr>
            <w:r w:rsidRPr="00F923AA">
              <w:rPr>
                <w:rFonts w:asciiTheme="minorEastAsia" w:eastAsiaTheme="minorEastAsia" w:hAnsiTheme="minorEastAsia"/>
                <w:szCs w:val="21"/>
              </w:rPr>
              <w:t>278,836,478.43</w:t>
            </w:r>
          </w:p>
        </w:tc>
        <w:tc>
          <w:tcPr>
            <w:tcW w:w="635" w:type="pct"/>
            <w:tcBorders>
              <w:top w:val="outset" w:sz="6" w:space="0" w:color="auto"/>
              <w:left w:val="outset" w:sz="6" w:space="0" w:color="auto"/>
              <w:bottom w:val="outset" w:sz="6" w:space="0" w:color="auto"/>
              <w:right w:val="outset" w:sz="6" w:space="0" w:color="auto"/>
            </w:tcBorders>
            <w:vAlign w:val="center"/>
          </w:tcPr>
          <w:p w:rsidR="008D79CA" w:rsidRPr="00F923AA" w:rsidRDefault="008D79CA" w:rsidP="008D79CA">
            <w:pPr>
              <w:widowControl/>
              <w:jc w:val="right"/>
              <w:rPr>
                <w:rFonts w:ascii="宋体" w:hAnsi="宋体" w:cs="宋体"/>
                <w:szCs w:val="21"/>
              </w:rPr>
            </w:pPr>
            <w:r w:rsidRPr="00F923AA">
              <w:rPr>
                <w:rFonts w:ascii="宋体" w:hAnsi="宋体" w:cs="宋体" w:hint="eastAsia"/>
                <w:szCs w:val="21"/>
              </w:rPr>
              <w:t>38.03</w:t>
            </w:r>
          </w:p>
        </w:tc>
      </w:tr>
    </w:tbl>
    <w:p w:rsidR="008D79CA" w:rsidRDefault="008D79CA" w:rsidP="008D79CA">
      <w:pPr>
        <w:ind w:firstLineChars="150" w:firstLine="315"/>
        <w:divId w:val="58408693"/>
      </w:pPr>
    </w:p>
    <w:p w:rsidR="008D79CA" w:rsidRPr="008110ED" w:rsidRDefault="008D79CA" w:rsidP="008D79CA">
      <w:pPr>
        <w:ind w:firstLineChars="150" w:firstLine="315"/>
        <w:divId w:val="58408693"/>
      </w:pPr>
      <w:r w:rsidRPr="008110ED">
        <w:rPr>
          <w:rFonts w:hint="eastAsia"/>
        </w:rPr>
        <w:t>说明：因公司发行的可转换公司债</w:t>
      </w:r>
      <w:proofErr w:type="gramStart"/>
      <w:r w:rsidRPr="008110ED">
        <w:rPr>
          <w:rFonts w:hint="eastAsia"/>
        </w:rPr>
        <w:t>券</w:t>
      </w:r>
      <w:proofErr w:type="gramEnd"/>
      <w:r w:rsidRPr="008110ED">
        <w:rPr>
          <w:rFonts w:hint="eastAsia"/>
        </w:rPr>
        <w:t>已于</w:t>
      </w:r>
      <w:r w:rsidRPr="008110ED">
        <w:rPr>
          <w:rFonts w:hint="eastAsia"/>
        </w:rPr>
        <w:t>2011</w:t>
      </w:r>
      <w:r w:rsidRPr="008110ED">
        <w:rPr>
          <w:rFonts w:hint="eastAsia"/>
        </w:rPr>
        <w:t>年</w:t>
      </w:r>
      <w:r w:rsidRPr="008110ED">
        <w:rPr>
          <w:rFonts w:hint="eastAsia"/>
        </w:rPr>
        <w:t>5</w:t>
      </w:r>
      <w:r w:rsidRPr="008110ED">
        <w:rPr>
          <w:rFonts w:hint="eastAsia"/>
        </w:rPr>
        <w:t>月</w:t>
      </w:r>
      <w:r w:rsidRPr="008110ED">
        <w:rPr>
          <w:rFonts w:hint="eastAsia"/>
        </w:rPr>
        <w:t>26</w:t>
      </w:r>
      <w:r w:rsidRPr="008110ED">
        <w:rPr>
          <w:rFonts w:hint="eastAsia"/>
        </w:rPr>
        <w:t>日进入转股期，公司股本处于变动中，无法确定本次派发现金红利的</w:t>
      </w:r>
      <w:r>
        <w:rPr>
          <w:rFonts w:hint="eastAsia"/>
        </w:rPr>
        <w:t>确切</w:t>
      </w:r>
      <w:r w:rsidRPr="008110ED">
        <w:rPr>
          <w:rFonts w:hint="eastAsia"/>
        </w:rPr>
        <w:t>金额。</w:t>
      </w:r>
      <w:r>
        <w:rPr>
          <w:rFonts w:hint="eastAsia"/>
        </w:rPr>
        <w:t>上表中的现金分红数额计算依据为</w:t>
      </w:r>
      <w:r>
        <w:rPr>
          <w:rFonts w:hint="eastAsia"/>
        </w:rPr>
        <w:t>2014</w:t>
      </w:r>
      <w:r>
        <w:rPr>
          <w:rFonts w:hint="eastAsia"/>
        </w:rPr>
        <w:t>年</w:t>
      </w:r>
      <w:r>
        <w:rPr>
          <w:rFonts w:hint="eastAsia"/>
        </w:rPr>
        <w:t>3</w:t>
      </w:r>
      <w:r>
        <w:rPr>
          <w:rFonts w:hint="eastAsia"/>
        </w:rPr>
        <w:t>月末的股本数。</w:t>
      </w:r>
    </w:p>
    <w:p w:rsidR="008D79CA" w:rsidRPr="00306306" w:rsidRDefault="008D79CA" w:rsidP="008D79CA">
      <w:pPr>
        <w:widowControl/>
        <w:divId w:val="58408693"/>
        <w:rPr>
          <w:rFonts w:cs="宋体"/>
          <w:szCs w:val="21"/>
        </w:rPr>
      </w:pPr>
    </w:p>
    <w:p w:rsidR="008D79CA" w:rsidRDefault="00BA2AE1" w:rsidP="008D79CA">
      <w:pPr>
        <w:widowControl/>
        <w:divId w:val="58408693"/>
        <w:rPr>
          <w:rFonts w:hAnsi="宋体" w:cs="宋体"/>
          <w:szCs w:val="21"/>
        </w:rPr>
      </w:pPr>
      <w:r>
        <w:rPr>
          <w:rFonts w:cs="宋体" w:hint="eastAsia"/>
          <w:szCs w:val="21"/>
        </w:rPr>
        <w:t>（五）</w:t>
      </w:r>
      <w:r w:rsidR="008D79CA">
        <w:rPr>
          <w:rFonts w:hAnsi="宋体" w:cs="宋体" w:hint="eastAsia"/>
          <w:szCs w:val="21"/>
        </w:rPr>
        <w:t>积极履行社会责任的工作情况</w:t>
      </w:r>
      <w:r w:rsidR="008D79CA">
        <w:rPr>
          <w:rFonts w:hAnsi="宋体" w:cs="宋体" w:hint="eastAsia"/>
          <w:szCs w:val="21"/>
        </w:rPr>
        <w:t xml:space="preserve"> </w:t>
      </w:r>
    </w:p>
    <w:p w:rsidR="008D79CA" w:rsidRDefault="008D79CA" w:rsidP="008D79CA">
      <w:pPr>
        <w:ind w:firstLineChars="200" w:firstLine="420"/>
        <w:divId w:val="58408693"/>
        <w:rPr>
          <w:szCs w:val="18"/>
        </w:rPr>
      </w:pPr>
      <w:r>
        <w:rPr>
          <w:rFonts w:hint="eastAsia"/>
        </w:rPr>
        <w:t>公司已披露社会责任报告全文，详见</w:t>
      </w:r>
      <w:r>
        <w:rPr>
          <w:rFonts w:hint="eastAsia"/>
        </w:rPr>
        <w:t>2014</w:t>
      </w:r>
      <w:r>
        <w:rPr>
          <w:rFonts w:hint="eastAsia"/>
        </w:rPr>
        <w:t>年</w:t>
      </w:r>
      <w:r>
        <w:rPr>
          <w:rFonts w:hint="eastAsia"/>
        </w:rPr>
        <w:t>4</w:t>
      </w:r>
      <w:r>
        <w:rPr>
          <w:rFonts w:hint="eastAsia"/>
        </w:rPr>
        <w:t>月</w:t>
      </w:r>
      <w:r>
        <w:rPr>
          <w:rFonts w:hint="eastAsia"/>
        </w:rPr>
        <w:t>18</w:t>
      </w:r>
      <w:r>
        <w:rPr>
          <w:rFonts w:hint="eastAsia"/>
        </w:rPr>
        <w:t>日刊登于上海证券交易所网站的《</w:t>
      </w:r>
      <w:r>
        <w:rPr>
          <w:rFonts w:hint="eastAsia"/>
        </w:rPr>
        <w:t>2013</w:t>
      </w:r>
      <w:r>
        <w:rPr>
          <w:rFonts w:hint="eastAsia"/>
        </w:rPr>
        <w:t>年度社会责任报告》。</w:t>
      </w:r>
    </w:p>
    <w:p w:rsidR="00A47B9B" w:rsidRDefault="008D79CA">
      <w:pPr>
        <w:widowControl/>
        <w:spacing w:after="240"/>
        <w:divId w:val="58408693"/>
        <w:rPr>
          <w:rFonts w:hAnsi="宋体" w:cs="宋体"/>
          <w:szCs w:val="21"/>
        </w:rPr>
      </w:pPr>
      <w:r>
        <w:rPr>
          <w:rFonts w:hAnsi="宋体" w:cs="宋体" w:hint="eastAsia"/>
          <w:szCs w:val="21"/>
        </w:rPr>
        <w:br/>
      </w:r>
      <w:r>
        <w:rPr>
          <w:rFonts w:hAnsi="宋体" w:cs="宋体" w:hint="eastAsia"/>
          <w:szCs w:val="21"/>
        </w:rPr>
        <w:br/>
      </w:r>
      <w:r>
        <w:rPr>
          <w:rFonts w:hAnsi="宋体" w:cs="宋体" w:hint="eastAsia"/>
          <w:szCs w:val="21"/>
        </w:rPr>
        <w:br/>
      </w:r>
      <w:r>
        <w:rPr>
          <w:rFonts w:hAnsi="宋体" w:cs="宋体" w:hint="eastAsia"/>
          <w:szCs w:val="21"/>
        </w:rPr>
        <w:br/>
      </w:r>
    </w:p>
    <w:p w:rsidR="008D79CA" w:rsidRDefault="008D79CA">
      <w:pPr>
        <w:widowControl/>
        <w:spacing w:after="240"/>
        <w:divId w:val="58408693"/>
        <w:rPr>
          <w:rFonts w:hAnsi="宋体" w:cs="宋体"/>
          <w:kern w:val="0"/>
          <w:szCs w:val="21"/>
        </w:rPr>
      </w:pPr>
      <w:r>
        <w:rPr>
          <w:rFonts w:hAnsi="宋体" w:cs="宋体" w:hint="eastAsia"/>
          <w:szCs w:val="21"/>
        </w:rPr>
        <w:br/>
      </w:r>
    </w:p>
    <w:p w:rsidR="0078040D" w:rsidRDefault="0078040D" w:rsidP="0078040D">
      <w:pPr>
        <w:spacing w:line="360" w:lineRule="atLeast"/>
        <w:ind w:firstLineChars="1400" w:firstLine="2940"/>
        <w:jc w:val="right"/>
      </w:pPr>
      <w:r>
        <w:rPr>
          <w:rFonts w:hint="eastAsia"/>
        </w:rPr>
        <w:t xml:space="preserve"> </w:t>
      </w:r>
      <w:r w:rsidR="00BA2AE1">
        <w:rPr>
          <w:rFonts w:hint="eastAsia"/>
        </w:rPr>
        <w:t>董事长：</w:t>
      </w:r>
      <w:r>
        <w:rPr>
          <w:rFonts w:hint="eastAsia"/>
        </w:rPr>
        <w:t>郭章鹏</w:t>
      </w:r>
    </w:p>
    <w:p w:rsidR="00BA2AE1" w:rsidRDefault="0078040D" w:rsidP="0078040D">
      <w:pPr>
        <w:spacing w:line="360" w:lineRule="atLeast"/>
        <w:ind w:firstLineChars="1400" w:firstLine="2940"/>
        <w:jc w:val="right"/>
      </w:pPr>
      <w:r>
        <w:rPr>
          <w:rFonts w:hint="eastAsia"/>
        </w:rPr>
        <w:t xml:space="preserve"> </w:t>
      </w:r>
      <w:r w:rsidR="00BA2AE1">
        <w:rPr>
          <w:rFonts w:hint="eastAsia"/>
        </w:rPr>
        <w:t>北京歌华有线电视网络股份有限公司</w:t>
      </w:r>
    </w:p>
    <w:p w:rsidR="00BA2AE1" w:rsidRDefault="00BA2AE1" w:rsidP="00BA2AE1">
      <w:pPr>
        <w:spacing w:line="360" w:lineRule="atLeast"/>
        <w:jc w:val="right"/>
      </w:pPr>
      <w:r>
        <w:rPr>
          <w:rFonts w:hint="eastAsia"/>
        </w:rPr>
        <w:t>2014</w:t>
      </w:r>
      <w:r>
        <w:rPr>
          <w:rFonts w:hint="eastAsia"/>
        </w:rPr>
        <w:t>年</w:t>
      </w:r>
      <w:r>
        <w:rPr>
          <w:rFonts w:hint="eastAsia"/>
        </w:rPr>
        <w:t>4</w:t>
      </w:r>
      <w:r>
        <w:rPr>
          <w:rFonts w:hint="eastAsia"/>
        </w:rPr>
        <w:t>月</w:t>
      </w:r>
      <w:r>
        <w:rPr>
          <w:rFonts w:hint="eastAsia"/>
        </w:rPr>
        <w:t>16</w:t>
      </w:r>
      <w:r>
        <w:rPr>
          <w:rFonts w:hint="eastAsia"/>
        </w:rPr>
        <w:t>日</w:t>
      </w:r>
    </w:p>
    <w:p w:rsidR="00D56DF8" w:rsidRPr="002D61A9" w:rsidRDefault="00D56DF8" w:rsidP="002D61A9">
      <w:pPr>
        <w:jc w:val="center"/>
        <w:rPr>
          <w:rFonts w:ascii="黑体" w:eastAsia="黑体"/>
          <w:b/>
          <w:sz w:val="32"/>
          <w:szCs w:val="32"/>
        </w:rPr>
      </w:pPr>
    </w:p>
    <w:sectPr w:rsidR="00D56DF8" w:rsidRPr="002D61A9" w:rsidSect="0086276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0E1" w:rsidRDefault="005C70E1">
      <w:r>
        <w:separator/>
      </w:r>
    </w:p>
  </w:endnote>
  <w:endnote w:type="continuationSeparator" w:id="0">
    <w:p w:rsidR="005C70E1" w:rsidRDefault="005C7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59" w:rsidRDefault="00B334AC" w:rsidP="00D66F63">
    <w:pPr>
      <w:pStyle w:val="a5"/>
      <w:framePr w:wrap="around" w:vAnchor="text" w:hAnchor="margin" w:xAlign="center" w:y="1"/>
      <w:rPr>
        <w:rStyle w:val="a6"/>
      </w:rPr>
    </w:pPr>
    <w:r>
      <w:rPr>
        <w:rStyle w:val="a6"/>
      </w:rPr>
      <w:fldChar w:fldCharType="begin"/>
    </w:r>
    <w:r w:rsidR="00B21C59">
      <w:rPr>
        <w:rStyle w:val="a6"/>
      </w:rPr>
      <w:instrText xml:space="preserve">PAGE  </w:instrText>
    </w:r>
    <w:r>
      <w:rPr>
        <w:rStyle w:val="a6"/>
      </w:rPr>
      <w:fldChar w:fldCharType="end"/>
    </w:r>
  </w:p>
  <w:p w:rsidR="00B21C59" w:rsidRDefault="00B21C5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59" w:rsidRDefault="00B334AC" w:rsidP="00D66F63">
    <w:pPr>
      <w:pStyle w:val="a5"/>
      <w:framePr w:wrap="around" w:vAnchor="text" w:hAnchor="margin" w:xAlign="center" w:y="1"/>
      <w:rPr>
        <w:rStyle w:val="a6"/>
      </w:rPr>
    </w:pPr>
    <w:r>
      <w:rPr>
        <w:rStyle w:val="a6"/>
      </w:rPr>
      <w:fldChar w:fldCharType="begin"/>
    </w:r>
    <w:r w:rsidR="00B21C59">
      <w:rPr>
        <w:rStyle w:val="a6"/>
      </w:rPr>
      <w:instrText xml:space="preserve">PAGE  </w:instrText>
    </w:r>
    <w:r>
      <w:rPr>
        <w:rStyle w:val="a6"/>
      </w:rPr>
      <w:fldChar w:fldCharType="separate"/>
    </w:r>
    <w:r w:rsidR="00271846">
      <w:rPr>
        <w:rStyle w:val="a6"/>
        <w:noProof/>
      </w:rPr>
      <w:t>14</w:t>
    </w:r>
    <w:r>
      <w:rPr>
        <w:rStyle w:val="a6"/>
      </w:rPr>
      <w:fldChar w:fldCharType="end"/>
    </w:r>
  </w:p>
  <w:p w:rsidR="00B21C59" w:rsidRDefault="00B21C5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A1" w:rsidRDefault="00DD3C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0E1" w:rsidRDefault="005C70E1">
      <w:r>
        <w:separator/>
      </w:r>
    </w:p>
  </w:footnote>
  <w:footnote w:type="continuationSeparator" w:id="0">
    <w:p w:rsidR="005C70E1" w:rsidRDefault="005C7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A1" w:rsidRDefault="00DD3CA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C59" w:rsidRDefault="00B21C59" w:rsidP="008D79CA">
    <w:pPr>
      <w:pStyle w:val="a4"/>
      <w:pBdr>
        <w:bottom w:val="none" w:sz="0" w:space="0" w:color="auto"/>
      </w:pBdr>
    </w:pPr>
    <w:r>
      <w:rPr>
        <w:rFonts w:hint="eastAsia"/>
      </w:rPr>
      <w:t>北京歌华有线电视网络股份有限公司</w:t>
    </w:r>
    <w:r>
      <w:rPr>
        <w:rFonts w:hint="eastAsia"/>
      </w:rPr>
      <w:t xml:space="preserve"> 2013</w:t>
    </w:r>
    <w:r>
      <w:rPr>
        <w:rFonts w:hint="eastAsia"/>
      </w:rPr>
      <w:t>年年度报告摘要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A1" w:rsidRDefault="00DD3CA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61A9"/>
    <w:rsid w:val="000749AC"/>
    <w:rsid w:val="001667B6"/>
    <w:rsid w:val="001F2B9D"/>
    <w:rsid w:val="00271846"/>
    <w:rsid w:val="00276662"/>
    <w:rsid w:val="002B6805"/>
    <w:rsid w:val="002D61A9"/>
    <w:rsid w:val="002D759E"/>
    <w:rsid w:val="002F7027"/>
    <w:rsid w:val="00326EDA"/>
    <w:rsid w:val="0037456C"/>
    <w:rsid w:val="003F1016"/>
    <w:rsid w:val="004140FD"/>
    <w:rsid w:val="00466B9D"/>
    <w:rsid w:val="005C70E1"/>
    <w:rsid w:val="006239F0"/>
    <w:rsid w:val="00776DCA"/>
    <w:rsid w:val="0078040D"/>
    <w:rsid w:val="007A667B"/>
    <w:rsid w:val="007F5247"/>
    <w:rsid w:val="00862765"/>
    <w:rsid w:val="00864C62"/>
    <w:rsid w:val="00880D06"/>
    <w:rsid w:val="008D79CA"/>
    <w:rsid w:val="00A47B9B"/>
    <w:rsid w:val="00AA3278"/>
    <w:rsid w:val="00B21C59"/>
    <w:rsid w:val="00B334AC"/>
    <w:rsid w:val="00BA2AE1"/>
    <w:rsid w:val="00C668B0"/>
    <w:rsid w:val="00D56DF8"/>
    <w:rsid w:val="00D66F63"/>
    <w:rsid w:val="00DA6521"/>
    <w:rsid w:val="00DD3CA1"/>
    <w:rsid w:val="00E33793"/>
    <w:rsid w:val="00E41777"/>
    <w:rsid w:val="00E91C6B"/>
    <w:rsid w:val="00EC244A"/>
    <w:rsid w:val="00ED6E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B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A3278"/>
    <w:pPr>
      <w:shd w:val="clear" w:color="auto" w:fill="000080"/>
    </w:pPr>
  </w:style>
  <w:style w:type="paragraph" w:styleId="a4">
    <w:name w:val="header"/>
    <w:basedOn w:val="a"/>
    <w:rsid w:val="00AA3278"/>
    <w:pPr>
      <w:pBdr>
        <w:bottom w:val="single" w:sz="6" w:space="1" w:color="auto"/>
      </w:pBdr>
      <w:tabs>
        <w:tab w:val="center" w:pos="4153"/>
        <w:tab w:val="right" w:pos="8306"/>
      </w:tabs>
      <w:snapToGrid w:val="0"/>
      <w:jc w:val="center"/>
    </w:pPr>
    <w:rPr>
      <w:sz w:val="18"/>
      <w:szCs w:val="18"/>
    </w:rPr>
  </w:style>
  <w:style w:type="paragraph" w:styleId="a5">
    <w:name w:val="footer"/>
    <w:basedOn w:val="a"/>
    <w:rsid w:val="00AA3278"/>
    <w:pPr>
      <w:tabs>
        <w:tab w:val="center" w:pos="4153"/>
        <w:tab w:val="right" w:pos="8306"/>
      </w:tabs>
      <w:snapToGrid w:val="0"/>
      <w:jc w:val="left"/>
    </w:pPr>
    <w:rPr>
      <w:sz w:val="18"/>
      <w:szCs w:val="18"/>
    </w:rPr>
  </w:style>
  <w:style w:type="character" w:styleId="a6">
    <w:name w:val="page number"/>
    <w:basedOn w:val="a0"/>
    <w:rsid w:val="00880D06"/>
  </w:style>
  <w:style w:type="paragraph" w:styleId="a7">
    <w:name w:val="List Paragraph"/>
    <w:basedOn w:val="a"/>
    <w:uiPriority w:val="34"/>
    <w:qFormat/>
    <w:rsid w:val="008D79CA"/>
    <w:pPr>
      <w:widowControl/>
      <w:ind w:firstLineChars="200" w:firstLine="420"/>
      <w:jc w:val="left"/>
    </w:pPr>
    <w:rPr>
      <w:rFonts w:ascii="宋体" w:hAnsi="宋体"/>
      <w:color w:val="000000"/>
      <w:kern w:val="0"/>
      <w:szCs w:val="20"/>
    </w:rPr>
  </w:style>
  <w:style w:type="paragraph" w:styleId="a8">
    <w:name w:val="Balloon Text"/>
    <w:basedOn w:val="a"/>
    <w:link w:val="Char"/>
    <w:rsid w:val="0037456C"/>
    <w:rPr>
      <w:sz w:val="18"/>
      <w:szCs w:val="18"/>
    </w:rPr>
  </w:style>
  <w:style w:type="character" w:customStyle="1" w:styleId="Char">
    <w:name w:val="批注框文本 Char"/>
    <w:basedOn w:val="a0"/>
    <w:link w:val="a8"/>
    <w:rsid w:val="0037456C"/>
    <w:rPr>
      <w:kern w:val="2"/>
      <w:sz w:val="18"/>
      <w:szCs w:val="18"/>
    </w:rPr>
  </w:style>
</w:styles>
</file>

<file path=word/webSettings.xml><?xml version="1.0" encoding="utf-8"?>
<w:webSettings xmlns:r="http://schemas.openxmlformats.org/officeDocument/2006/relationships" xmlns:w="http://schemas.openxmlformats.org/wordprocessingml/2006/main">
  <w:divs>
    <w:div w:id="584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2287</Words>
  <Characters>13036</Characters>
  <Application>Microsoft Office Word</Application>
  <DocSecurity>0</DocSecurity>
  <Lines>108</Lines>
  <Paragraphs>30</Paragraphs>
  <ScaleCrop>false</ScaleCrop>
  <Company>微软中国</Company>
  <LinksUpToDate>false</LinksUpToDate>
  <CharactersWithSpaces>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#COMP_NAME_CN#</dc:title>
  <dc:subject/>
  <dc:creator>Administrator</dc:creator>
  <cp:keywords/>
  <dc:description/>
  <cp:lastModifiedBy>于铁静</cp:lastModifiedBy>
  <cp:revision>20</cp:revision>
  <cp:lastPrinted>2014-04-17T03:37:00Z</cp:lastPrinted>
  <dcterms:created xsi:type="dcterms:W3CDTF">2014-04-10T09:17:00Z</dcterms:created>
  <dcterms:modified xsi:type="dcterms:W3CDTF">2014-04-17T03:50:00Z</dcterms:modified>
</cp:coreProperties>
</file>